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5009D752" w:rsidR="006C3828" w:rsidRPr="00894D21" w:rsidRDefault="006C3828" w:rsidP="00BA14DE">
      <w:pPr>
        <w:spacing w:after="0" w:line="240" w:lineRule="auto"/>
        <w:jc w:val="center"/>
        <w:rPr>
          <w:rFonts w:ascii="Times New Roman" w:hAnsi="Times New Roman" w:cs="Times New Roman"/>
          <w:b/>
          <w:bCs/>
          <w:sz w:val="24"/>
          <w:szCs w:val="24"/>
        </w:rPr>
      </w:pPr>
      <w:bookmarkStart w:id="0" w:name="_Hlk180672472"/>
      <w:r w:rsidRPr="00894D21">
        <w:rPr>
          <w:rFonts w:ascii="Times New Roman" w:hAnsi="Times New Roman" w:cs="Times New Roman"/>
          <w:b/>
          <w:bCs/>
          <w:sz w:val="24"/>
          <w:szCs w:val="24"/>
        </w:rPr>
        <w:t xml:space="preserve">Latvijas Bankas </w:t>
      </w:r>
      <w:bookmarkStart w:id="1" w:name="_Hlk176291154"/>
      <w:r w:rsidRPr="00894D21">
        <w:rPr>
          <w:rFonts w:ascii="Times New Roman" w:hAnsi="Times New Roman" w:cs="Times New Roman"/>
          <w:b/>
          <w:bCs/>
          <w:sz w:val="24"/>
          <w:szCs w:val="24"/>
        </w:rPr>
        <w:t>noteikumu projekta "</w:t>
      </w:r>
      <w:r w:rsidR="00AD1347" w:rsidRPr="00AD1347">
        <w:rPr>
          <w:rFonts w:ascii="Times New Roman" w:hAnsi="Times New Roman" w:cs="Times New Roman"/>
          <w:b/>
          <w:bCs/>
          <w:sz w:val="24"/>
          <w:szCs w:val="24"/>
        </w:rPr>
        <w:t xml:space="preserve">Apdrošinātāju un </w:t>
      </w:r>
      <w:proofErr w:type="spellStart"/>
      <w:r w:rsidR="00AD1347" w:rsidRPr="00AD1347">
        <w:rPr>
          <w:rFonts w:ascii="Times New Roman" w:hAnsi="Times New Roman" w:cs="Times New Roman"/>
          <w:b/>
          <w:bCs/>
          <w:sz w:val="24"/>
          <w:szCs w:val="24"/>
        </w:rPr>
        <w:t>pārapdrošinātāju</w:t>
      </w:r>
      <w:proofErr w:type="spellEnd"/>
      <w:r w:rsidR="00AD1347" w:rsidRPr="00AD1347">
        <w:rPr>
          <w:rFonts w:ascii="Times New Roman" w:hAnsi="Times New Roman" w:cs="Times New Roman"/>
          <w:b/>
          <w:bCs/>
          <w:sz w:val="24"/>
          <w:szCs w:val="24"/>
        </w:rPr>
        <w:t xml:space="preserve"> risku un maksātspējas pašu novērtējuma noteikumi</w:t>
      </w:r>
      <w:r w:rsidRPr="00894D21">
        <w:rPr>
          <w:rFonts w:ascii="Times New Roman" w:hAnsi="Times New Roman" w:cs="Times New Roman"/>
          <w:b/>
          <w:bCs/>
          <w:sz w:val="24"/>
          <w:szCs w:val="24"/>
        </w:rPr>
        <w:t>"</w:t>
      </w:r>
      <w:bookmarkEnd w:id="1"/>
      <w:r w:rsidRPr="00894D21">
        <w:rPr>
          <w:rFonts w:ascii="Times New Roman" w:hAnsi="Times New Roman" w:cs="Times New Roman"/>
          <w:b/>
          <w:bCs/>
          <w:sz w:val="24"/>
          <w:szCs w:val="24"/>
        </w:rPr>
        <w:t xml:space="preserve"> anotācija</w:t>
      </w:r>
    </w:p>
    <w:p w14:paraId="328163FB" w14:textId="77777777" w:rsidR="006C3828" w:rsidRPr="00894D21" w:rsidRDefault="006C3828" w:rsidP="00BA14DE">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7"/>
        <w:gridCol w:w="6601"/>
      </w:tblGrid>
      <w:tr w:rsidR="006C3828" w:rsidRPr="00894D21" w14:paraId="2962AEE1" w14:textId="77777777" w:rsidTr="00780E7D">
        <w:trPr>
          <w:trHeight w:val="567"/>
        </w:trPr>
        <w:tc>
          <w:tcPr>
            <w:tcW w:w="1166" w:type="pct"/>
            <w:shd w:val="clear" w:color="auto" w:fill="auto"/>
            <w:hideMark/>
          </w:tcPr>
          <w:p w14:paraId="28E56CFA"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0D2931F" w14:textId="596DFA97" w:rsidR="006C3828" w:rsidRPr="00894D21" w:rsidRDefault="00AD1347" w:rsidP="00BA14DE">
            <w:pPr>
              <w:spacing w:after="120" w:line="240" w:lineRule="auto"/>
              <w:jc w:val="both"/>
              <w:rPr>
                <w:rFonts w:ascii="Times New Roman" w:eastAsia="Times New Roman" w:hAnsi="Times New Roman" w:cs="Times New Roman"/>
                <w:sz w:val="24"/>
                <w:szCs w:val="24"/>
                <w:lang w:eastAsia="lv-LV"/>
              </w:rPr>
            </w:pPr>
            <w:r w:rsidRPr="00AD1347">
              <w:rPr>
                <w:rFonts w:ascii="Times New Roman" w:eastAsia="Times New Roman" w:hAnsi="Times New Roman" w:cs="Times New Roman"/>
                <w:sz w:val="24"/>
                <w:szCs w:val="24"/>
                <w:lang w:eastAsia="lv-LV"/>
              </w:rPr>
              <w:t xml:space="preserve">Apdrošinātāju un </w:t>
            </w:r>
            <w:proofErr w:type="spellStart"/>
            <w:r w:rsidRPr="00AD1347">
              <w:rPr>
                <w:rFonts w:ascii="Times New Roman" w:eastAsia="Times New Roman" w:hAnsi="Times New Roman" w:cs="Times New Roman"/>
                <w:sz w:val="24"/>
                <w:szCs w:val="24"/>
                <w:lang w:eastAsia="lv-LV"/>
              </w:rPr>
              <w:t>pārapdrošinātāju</w:t>
            </w:r>
            <w:proofErr w:type="spellEnd"/>
            <w:r w:rsidRPr="00AD1347">
              <w:rPr>
                <w:rFonts w:ascii="Times New Roman" w:eastAsia="Times New Roman" w:hAnsi="Times New Roman" w:cs="Times New Roman"/>
                <w:sz w:val="24"/>
                <w:szCs w:val="24"/>
                <w:lang w:eastAsia="lv-LV"/>
              </w:rPr>
              <w:t xml:space="preserve"> risku un maksātspējas pašu novērtējuma noteikumi</w:t>
            </w:r>
          </w:p>
        </w:tc>
      </w:tr>
      <w:tr w:rsidR="006C3828" w:rsidRPr="00894D21" w14:paraId="7F11A741" w14:textId="77777777" w:rsidTr="00780E7D">
        <w:trPr>
          <w:trHeight w:val="395"/>
        </w:trPr>
        <w:tc>
          <w:tcPr>
            <w:tcW w:w="1166" w:type="pct"/>
            <w:shd w:val="clear" w:color="auto" w:fill="auto"/>
            <w:hideMark/>
          </w:tcPr>
          <w:p w14:paraId="49DBC46E"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B5460C8" w14:textId="77777777"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634A5735"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8EEF1AA" w14:textId="35086530" w:rsidR="006C3828" w:rsidRPr="00894D21" w:rsidRDefault="009E52A2" w:rsidP="00BA14DE">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00AD1347" w:rsidRPr="00AD1347">
              <w:rPr>
                <w:rFonts w:ascii="Times New Roman" w:eastAsia="Times New Roman" w:hAnsi="Times New Roman" w:cs="Times New Roman"/>
                <w:sz w:val="24"/>
                <w:szCs w:val="24"/>
                <w:lang w:eastAsia="lv-LV"/>
              </w:rPr>
              <w:t>40. panta sest</w:t>
            </w:r>
            <w:r w:rsidR="00AD1347">
              <w:rPr>
                <w:rFonts w:ascii="Times New Roman" w:eastAsia="Times New Roman" w:hAnsi="Times New Roman" w:cs="Times New Roman"/>
                <w:sz w:val="24"/>
                <w:szCs w:val="24"/>
                <w:lang w:eastAsia="lv-LV"/>
              </w:rPr>
              <w:t>ā</w:t>
            </w:r>
            <w:r w:rsidR="00AD1347" w:rsidRPr="00AD1347">
              <w:rPr>
                <w:rFonts w:ascii="Times New Roman" w:eastAsia="Times New Roman" w:hAnsi="Times New Roman" w:cs="Times New Roman"/>
                <w:sz w:val="24"/>
                <w:szCs w:val="24"/>
                <w:lang w:eastAsia="lv-LV"/>
              </w:rPr>
              <w:t xml:space="preserve"> daļ</w:t>
            </w:r>
            <w:r w:rsidR="00AD1347">
              <w:rPr>
                <w:rFonts w:ascii="Times New Roman" w:eastAsia="Times New Roman" w:hAnsi="Times New Roman" w:cs="Times New Roman"/>
                <w:sz w:val="24"/>
                <w:szCs w:val="24"/>
                <w:lang w:eastAsia="lv-LV"/>
              </w:rPr>
              <w:t>a</w:t>
            </w:r>
            <w:r w:rsidR="00AD1347" w:rsidRPr="00AD1347">
              <w:rPr>
                <w:rFonts w:ascii="Times New Roman" w:eastAsia="Times New Roman" w:hAnsi="Times New Roman" w:cs="Times New Roman"/>
                <w:sz w:val="24"/>
                <w:szCs w:val="24"/>
                <w:lang w:eastAsia="lv-LV"/>
              </w:rPr>
              <w:t xml:space="preserve"> un 53. panta sest</w:t>
            </w:r>
            <w:r w:rsidR="00AD1347">
              <w:rPr>
                <w:rFonts w:ascii="Times New Roman" w:eastAsia="Times New Roman" w:hAnsi="Times New Roman" w:cs="Times New Roman"/>
                <w:sz w:val="24"/>
                <w:szCs w:val="24"/>
                <w:lang w:eastAsia="lv-LV"/>
              </w:rPr>
              <w:t>ā</w:t>
            </w:r>
            <w:r w:rsidR="00AD1347" w:rsidRPr="00AD1347">
              <w:rPr>
                <w:rFonts w:ascii="Times New Roman" w:eastAsia="Times New Roman" w:hAnsi="Times New Roman" w:cs="Times New Roman"/>
                <w:sz w:val="24"/>
                <w:szCs w:val="24"/>
                <w:lang w:eastAsia="lv-LV"/>
              </w:rPr>
              <w:t xml:space="preserve"> daļ</w:t>
            </w:r>
            <w:r w:rsidR="00AD1347">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253A449D"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470A3BB" w14:textId="605B2DFE" w:rsidR="00896DBD" w:rsidRPr="00E775DB" w:rsidRDefault="00896DBD" w:rsidP="00BA14DE">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04F46747" w:rsidR="00BF3F58" w:rsidRPr="00E775DB" w:rsidRDefault="00896DBD" w:rsidP="00BA14DE">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AD1347" w:rsidRPr="00AD1347">
              <w:rPr>
                <w:rFonts w:ascii="Times New Roman" w:eastAsia="Times New Roman" w:hAnsi="Times New Roman" w:cs="Times New Roman"/>
                <w:color w:val="000000"/>
                <w:sz w:val="24"/>
                <w:szCs w:val="24"/>
                <w:lang w:eastAsia="lv-LV"/>
              </w:rPr>
              <w:t xml:space="preserve">Apdrošinātāju un </w:t>
            </w:r>
            <w:proofErr w:type="spellStart"/>
            <w:r w:rsidR="00AD1347" w:rsidRPr="00AD1347">
              <w:rPr>
                <w:rFonts w:ascii="Times New Roman" w:eastAsia="Times New Roman" w:hAnsi="Times New Roman" w:cs="Times New Roman"/>
                <w:color w:val="000000"/>
                <w:sz w:val="24"/>
                <w:szCs w:val="24"/>
                <w:lang w:eastAsia="lv-LV"/>
              </w:rPr>
              <w:t>pārapdrošinātāju</w:t>
            </w:r>
            <w:proofErr w:type="spellEnd"/>
            <w:r w:rsidR="00AD1347" w:rsidRPr="00AD1347">
              <w:rPr>
                <w:rFonts w:ascii="Times New Roman" w:eastAsia="Times New Roman" w:hAnsi="Times New Roman" w:cs="Times New Roman"/>
                <w:color w:val="000000"/>
                <w:sz w:val="24"/>
                <w:szCs w:val="24"/>
                <w:lang w:eastAsia="lv-LV"/>
              </w:rPr>
              <w:t xml:space="preserve"> risku un maksātspējas pašu novērtējuma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2"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Finanšu un kapitāla tirgus komisijas </w:t>
            </w:r>
            <w:r w:rsidR="00AD1347" w:rsidRPr="00AD1347">
              <w:rPr>
                <w:rFonts w:ascii="Times New Roman" w:eastAsia="Times New Roman" w:hAnsi="Times New Roman" w:cs="Times New Roman"/>
                <w:color w:val="000000"/>
                <w:sz w:val="24"/>
                <w:szCs w:val="24"/>
                <w:lang w:eastAsia="lv-LV"/>
              </w:rPr>
              <w:t>2020.</w:t>
            </w:r>
            <w:r w:rsidR="00801437">
              <w:rPr>
                <w:rFonts w:ascii="Times New Roman" w:eastAsia="Times New Roman" w:hAnsi="Times New Roman" w:cs="Times New Roman"/>
                <w:color w:val="000000"/>
                <w:sz w:val="24"/>
                <w:szCs w:val="24"/>
                <w:lang w:eastAsia="lv-LV"/>
              </w:rPr>
              <w:t> </w:t>
            </w:r>
            <w:r w:rsidR="00AD1347" w:rsidRPr="00AD1347">
              <w:rPr>
                <w:rFonts w:ascii="Times New Roman" w:eastAsia="Times New Roman" w:hAnsi="Times New Roman" w:cs="Times New Roman"/>
                <w:color w:val="000000"/>
                <w:sz w:val="24"/>
                <w:szCs w:val="24"/>
                <w:lang w:eastAsia="lv-LV"/>
              </w:rPr>
              <w:t>gada 20. oktobra normatīv</w:t>
            </w:r>
            <w:r w:rsidR="00AD1347">
              <w:rPr>
                <w:rFonts w:ascii="Times New Roman" w:eastAsia="Times New Roman" w:hAnsi="Times New Roman" w:cs="Times New Roman"/>
                <w:color w:val="000000"/>
                <w:sz w:val="24"/>
                <w:szCs w:val="24"/>
                <w:lang w:eastAsia="lv-LV"/>
              </w:rPr>
              <w:t>os</w:t>
            </w:r>
            <w:r w:rsidR="00AD1347" w:rsidRPr="00AD1347">
              <w:rPr>
                <w:rFonts w:ascii="Times New Roman" w:eastAsia="Times New Roman" w:hAnsi="Times New Roman" w:cs="Times New Roman"/>
                <w:color w:val="000000"/>
                <w:sz w:val="24"/>
                <w:szCs w:val="24"/>
                <w:lang w:eastAsia="lv-LV"/>
              </w:rPr>
              <w:t xml:space="preserve"> noteikum</w:t>
            </w:r>
            <w:r w:rsidR="00AD1347">
              <w:rPr>
                <w:rFonts w:ascii="Times New Roman" w:eastAsia="Times New Roman" w:hAnsi="Times New Roman" w:cs="Times New Roman"/>
                <w:color w:val="000000"/>
                <w:sz w:val="24"/>
                <w:szCs w:val="24"/>
                <w:lang w:eastAsia="lv-LV"/>
              </w:rPr>
              <w:t>us</w:t>
            </w:r>
            <w:r w:rsidR="00AD1347" w:rsidRPr="00AD1347">
              <w:rPr>
                <w:rFonts w:ascii="Times New Roman" w:eastAsia="Times New Roman" w:hAnsi="Times New Roman" w:cs="Times New Roman"/>
                <w:color w:val="000000"/>
                <w:sz w:val="24"/>
                <w:szCs w:val="24"/>
                <w:lang w:eastAsia="lv-LV"/>
              </w:rPr>
              <w:t xml:space="preserve"> Nr.</w:t>
            </w:r>
            <w:r w:rsidR="00801437">
              <w:rPr>
                <w:rFonts w:ascii="Times New Roman" w:eastAsia="Times New Roman" w:hAnsi="Times New Roman" w:cs="Times New Roman"/>
                <w:color w:val="000000"/>
                <w:sz w:val="24"/>
                <w:szCs w:val="24"/>
                <w:lang w:eastAsia="lv-LV"/>
              </w:rPr>
              <w:t> </w:t>
            </w:r>
            <w:r w:rsidR="00AD1347" w:rsidRPr="00AD1347">
              <w:rPr>
                <w:rFonts w:ascii="Times New Roman" w:eastAsia="Times New Roman" w:hAnsi="Times New Roman" w:cs="Times New Roman"/>
                <w:color w:val="000000"/>
                <w:sz w:val="24"/>
                <w:szCs w:val="24"/>
                <w:lang w:eastAsia="lv-LV"/>
              </w:rPr>
              <w:t xml:space="preserve">192 "Apdrošinātāju un </w:t>
            </w:r>
            <w:proofErr w:type="spellStart"/>
            <w:r w:rsidR="00AD1347" w:rsidRPr="00AD1347">
              <w:rPr>
                <w:rFonts w:ascii="Times New Roman" w:eastAsia="Times New Roman" w:hAnsi="Times New Roman" w:cs="Times New Roman"/>
                <w:color w:val="000000"/>
                <w:sz w:val="24"/>
                <w:szCs w:val="24"/>
                <w:lang w:eastAsia="lv-LV"/>
              </w:rPr>
              <w:t>pārapdrošinātāju</w:t>
            </w:r>
            <w:proofErr w:type="spellEnd"/>
            <w:r w:rsidR="00AD1347" w:rsidRPr="00AD1347">
              <w:rPr>
                <w:rFonts w:ascii="Times New Roman" w:eastAsia="Times New Roman" w:hAnsi="Times New Roman" w:cs="Times New Roman"/>
                <w:color w:val="000000"/>
                <w:sz w:val="24"/>
                <w:szCs w:val="24"/>
                <w:lang w:eastAsia="lv-LV"/>
              </w:rPr>
              <w:t xml:space="preserve"> risku un maksātspējas pašu novērtējuma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AD1347">
              <w:rPr>
                <w:rFonts w:ascii="Times New Roman" w:eastAsia="Times New Roman" w:hAnsi="Times New Roman" w:cs="Times New Roman"/>
                <w:color w:val="000000"/>
                <w:sz w:val="24"/>
                <w:szCs w:val="24"/>
                <w:lang w:eastAsia="lv-LV"/>
              </w:rPr>
              <w:t>192</w:t>
            </w:r>
            <w:r w:rsidR="00751877" w:rsidRPr="00E775DB">
              <w:rPr>
                <w:rFonts w:ascii="Times New Roman" w:eastAsia="Times New Roman" w:hAnsi="Times New Roman" w:cs="Times New Roman"/>
                <w:color w:val="000000"/>
                <w:sz w:val="24"/>
                <w:szCs w:val="24"/>
                <w:lang w:eastAsia="lv-LV"/>
              </w:rPr>
              <w:t>)</w:t>
            </w:r>
            <w:bookmarkEnd w:id="2"/>
            <w:r w:rsidR="00BF3F58" w:rsidRPr="00E775DB">
              <w:rPr>
                <w:rFonts w:ascii="Times New Roman" w:eastAsia="Times New Roman" w:hAnsi="Times New Roman" w:cs="Times New Roman"/>
                <w:color w:val="000000"/>
                <w:sz w:val="24"/>
                <w:szCs w:val="24"/>
                <w:lang w:eastAsia="lv-LV"/>
              </w:rPr>
              <w:t>.</w:t>
            </w:r>
          </w:p>
          <w:p w14:paraId="18F55787" w14:textId="53E242AE" w:rsidR="00BF3F58" w:rsidRPr="00E775DB" w:rsidRDefault="00DD54AE" w:rsidP="00BA14DE">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Noteikumu projekta </w:t>
            </w:r>
            <w:r w:rsidR="00AD1347" w:rsidRPr="00AD1347">
              <w:rPr>
                <w:rFonts w:ascii="Times New Roman" w:eastAsia="Times New Roman" w:hAnsi="Times New Roman" w:cs="Times New Roman"/>
                <w:color w:val="000000"/>
                <w:sz w:val="24"/>
                <w:szCs w:val="24"/>
                <w:lang w:eastAsia="lv-LV"/>
              </w:rPr>
              <w:t>II un III nodaļa ir saistoša</w:t>
            </w:r>
            <w:r w:rsidR="00801437">
              <w:rPr>
                <w:rFonts w:ascii="Times New Roman" w:eastAsia="Times New Roman" w:hAnsi="Times New Roman" w:cs="Times New Roman"/>
                <w:color w:val="000000"/>
                <w:sz w:val="24"/>
                <w:szCs w:val="24"/>
                <w:lang w:eastAsia="lv-LV"/>
              </w:rPr>
              <w:t>s</w:t>
            </w:r>
            <w:r w:rsidR="00AD1347" w:rsidRPr="00AD1347">
              <w:rPr>
                <w:rFonts w:ascii="Times New Roman" w:eastAsia="Times New Roman" w:hAnsi="Times New Roman" w:cs="Times New Roman"/>
                <w:color w:val="000000"/>
                <w:sz w:val="24"/>
                <w:szCs w:val="24"/>
                <w:lang w:eastAsia="lv-LV"/>
              </w:rPr>
              <w:t xml:space="preserve"> apdrošināšanas sabiedrībām un ārvalstu apdrošinātāju filiālēm (turpmāk – apdrošinātājs), kā arī pārapdrošināšanas sabiedrībām (turpmāk – </w:t>
            </w:r>
            <w:proofErr w:type="spellStart"/>
            <w:r w:rsidR="00AD1347" w:rsidRPr="00AD1347">
              <w:rPr>
                <w:rFonts w:ascii="Times New Roman" w:eastAsia="Times New Roman" w:hAnsi="Times New Roman" w:cs="Times New Roman"/>
                <w:color w:val="000000"/>
                <w:sz w:val="24"/>
                <w:szCs w:val="24"/>
                <w:lang w:eastAsia="lv-LV"/>
              </w:rPr>
              <w:t>pārapdrošinātājs</w:t>
            </w:r>
            <w:proofErr w:type="spellEnd"/>
            <w:r w:rsidR="00AD1347" w:rsidRPr="00AD1347">
              <w:rPr>
                <w:rFonts w:ascii="Times New Roman" w:eastAsia="Times New Roman" w:hAnsi="Times New Roman" w:cs="Times New Roman"/>
                <w:color w:val="000000"/>
                <w:sz w:val="24"/>
                <w:szCs w:val="24"/>
                <w:lang w:eastAsia="lv-LV"/>
              </w:rPr>
              <w:t xml:space="preserve">), veicot risku un maksātspējas pašu novērtējumu individuāli, kā arī apdrošināšanas vai pārapdrošināšanas dalības sabiedrībām, apdrošināšanas </w:t>
            </w:r>
            <w:proofErr w:type="spellStart"/>
            <w:r w:rsidR="00AD1347" w:rsidRPr="00AD1347">
              <w:rPr>
                <w:rFonts w:ascii="Times New Roman" w:eastAsia="Times New Roman" w:hAnsi="Times New Roman" w:cs="Times New Roman"/>
                <w:color w:val="000000"/>
                <w:sz w:val="24"/>
                <w:szCs w:val="24"/>
                <w:lang w:eastAsia="lv-LV"/>
              </w:rPr>
              <w:t>pārvaldītājsabiedrībām</w:t>
            </w:r>
            <w:proofErr w:type="spellEnd"/>
            <w:r w:rsidR="00AD1347" w:rsidRPr="00AD1347">
              <w:rPr>
                <w:rFonts w:ascii="Times New Roman" w:eastAsia="Times New Roman" w:hAnsi="Times New Roman" w:cs="Times New Roman"/>
                <w:color w:val="000000"/>
                <w:sz w:val="24"/>
                <w:szCs w:val="24"/>
                <w:lang w:eastAsia="lv-LV"/>
              </w:rPr>
              <w:t xml:space="preserve"> un jauktām finanšu </w:t>
            </w:r>
            <w:proofErr w:type="spellStart"/>
            <w:r w:rsidR="00AD1347" w:rsidRPr="00AD1347">
              <w:rPr>
                <w:rFonts w:ascii="Times New Roman" w:eastAsia="Times New Roman" w:hAnsi="Times New Roman" w:cs="Times New Roman"/>
                <w:color w:val="000000"/>
                <w:sz w:val="24"/>
                <w:szCs w:val="24"/>
                <w:lang w:eastAsia="lv-LV"/>
              </w:rPr>
              <w:t>pārvaldītājsabiedrībām</w:t>
            </w:r>
            <w:proofErr w:type="spellEnd"/>
            <w:r w:rsidR="00AD1347" w:rsidRPr="00AD1347">
              <w:rPr>
                <w:rFonts w:ascii="Times New Roman" w:eastAsia="Times New Roman" w:hAnsi="Times New Roman" w:cs="Times New Roman"/>
                <w:color w:val="000000"/>
                <w:sz w:val="24"/>
                <w:szCs w:val="24"/>
                <w:lang w:eastAsia="lv-LV"/>
              </w:rPr>
              <w:t xml:space="preserve"> (turpmāk – grupas uzraudzībai pakļautā sabiedrība), veicot risku un maksātspējas pašu novērtējumu grupas līmenī. </w:t>
            </w:r>
            <w:r w:rsidR="00AD1347">
              <w:rPr>
                <w:rFonts w:ascii="Times New Roman" w:eastAsia="Times New Roman" w:hAnsi="Times New Roman" w:cs="Times New Roman"/>
                <w:color w:val="000000"/>
                <w:sz w:val="24"/>
                <w:szCs w:val="24"/>
                <w:lang w:eastAsia="lv-LV"/>
              </w:rPr>
              <w:t>N</w:t>
            </w:r>
            <w:r w:rsidR="00AD1347" w:rsidRPr="00AD1347">
              <w:rPr>
                <w:rFonts w:ascii="Times New Roman" w:eastAsia="Times New Roman" w:hAnsi="Times New Roman" w:cs="Times New Roman"/>
                <w:color w:val="000000"/>
                <w:sz w:val="24"/>
                <w:szCs w:val="24"/>
                <w:lang w:eastAsia="lv-LV"/>
              </w:rPr>
              <w:t>oteikumu</w:t>
            </w:r>
            <w:r w:rsidR="00AD1347">
              <w:rPr>
                <w:rFonts w:ascii="Times New Roman" w:eastAsia="Times New Roman" w:hAnsi="Times New Roman" w:cs="Times New Roman"/>
                <w:color w:val="000000"/>
                <w:sz w:val="24"/>
                <w:szCs w:val="24"/>
                <w:lang w:eastAsia="lv-LV"/>
              </w:rPr>
              <w:t xml:space="preserve"> projekta</w:t>
            </w:r>
            <w:r w:rsidR="00AD1347" w:rsidRPr="00AD1347">
              <w:rPr>
                <w:rFonts w:ascii="Times New Roman" w:eastAsia="Times New Roman" w:hAnsi="Times New Roman" w:cs="Times New Roman"/>
                <w:color w:val="000000"/>
                <w:sz w:val="24"/>
                <w:szCs w:val="24"/>
                <w:lang w:eastAsia="lv-LV"/>
              </w:rPr>
              <w:t xml:space="preserve"> IV nodaļa ir saistoša tikai grupas uzraudzībai pakļautām sabiedrībām, veicot risku un maksātspējas pašu novērtējumu grupas līmenī.</w:t>
            </w:r>
          </w:p>
          <w:p w14:paraId="5BF24571" w14:textId="50E97769" w:rsidR="00BF3F58" w:rsidRPr="00E775DB" w:rsidRDefault="00D33B79" w:rsidP="00BA14DE">
            <w:pPr>
              <w:spacing w:after="120" w:line="240" w:lineRule="auto"/>
              <w:jc w:val="both"/>
              <w:rPr>
                <w:rFonts w:ascii="Times New Roman" w:eastAsia="Times New Roman" w:hAnsi="Times New Roman" w:cs="Times New Roman"/>
                <w:color w:val="000000"/>
                <w:sz w:val="24"/>
                <w:szCs w:val="24"/>
                <w:lang w:eastAsia="lv-LV"/>
              </w:rPr>
            </w:pPr>
            <w:bookmarkStart w:id="3" w:name="_Hlk165369027"/>
            <w:r w:rsidRPr="00E775DB">
              <w:rPr>
                <w:rFonts w:ascii="Times New Roman" w:eastAsia="Times New Roman" w:hAnsi="Times New Roman" w:cs="Times New Roman"/>
                <w:color w:val="000000"/>
                <w:sz w:val="24"/>
                <w:szCs w:val="24"/>
                <w:lang w:eastAsia="lv-LV"/>
              </w:rPr>
              <w:t xml:space="preserve">Saskaņā ar </w:t>
            </w:r>
            <w:r w:rsidR="00BF3F58" w:rsidRPr="00E775DB">
              <w:rPr>
                <w:rFonts w:ascii="Times New Roman" w:eastAsia="Times New Roman" w:hAnsi="Times New Roman" w:cs="Times New Roman"/>
                <w:color w:val="000000"/>
                <w:sz w:val="24"/>
                <w:szCs w:val="24"/>
                <w:lang w:eastAsia="lv-LV"/>
              </w:rPr>
              <w:t>Apdrošināšanas un pārapdrošināšanas likuma 4</w:t>
            </w:r>
            <w:r w:rsidR="0061416F" w:rsidRPr="00E775DB">
              <w:rPr>
                <w:rFonts w:ascii="Times New Roman" w:eastAsia="Times New Roman" w:hAnsi="Times New Roman" w:cs="Times New Roman"/>
                <w:color w:val="000000"/>
                <w:sz w:val="24"/>
                <w:szCs w:val="24"/>
                <w:lang w:eastAsia="lv-LV"/>
              </w:rPr>
              <w:t>0</w:t>
            </w:r>
            <w:r w:rsidR="00BF3F58" w:rsidRPr="00E775DB">
              <w:rPr>
                <w:rFonts w:ascii="Times New Roman" w:eastAsia="Times New Roman" w:hAnsi="Times New Roman" w:cs="Times New Roman"/>
                <w:color w:val="000000"/>
                <w:sz w:val="24"/>
                <w:szCs w:val="24"/>
                <w:lang w:eastAsia="lv-LV"/>
              </w:rPr>
              <w:t>.</w:t>
            </w:r>
            <w:r w:rsidR="00B917A7" w:rsidRPr="00E775DB">
              <w:rPr>
                <w:rFonts w:ascii="Times New Roman" w:eastAsia="Times New Roman" w:hAnsi="Times New Roman" w:cs="Times New Roman"/>
                <w:color w:val="000000"/>
                <w:sz w:val="24"/>
                <w:szCs w:val="24"/>
                <w:lang w:eastAsia="lv-LV"/>
              </w:rPr>
              <w:t> </w:t>
            </w:r>
            <w:r w:rsidR="00BF3F58" w:rsidRPr="00E775DB">
              <w:rPr>
                <w:rFonts w:ascii="Times New Roman" w:eastAsia="Times New Roman" w:hAnsi="Times New Roman" w:cs="Times New Roman"/>
                <w:color w:val="000000"/>
                <w:sz w:val="24"/>
                <w:szCs w:val="24"/>
                <w:lang w:eastAsia="lv-LV"/>
              </w:rPr>
              <w:t xml:space="preserve">panta </w:t>
            </w:r>
            <w:r w:rsidR="0061416F" w:rsidRPr="00E775DB">
              <w:rPr>
                <w:rFonts w:ascii="Times New Roman" w:eastAsia="Times New Roman" w:hAnsi="Times New Roman" w:cs="Times New Roman"/>
                <w:color w:val="000000"/>
                <w:sz w:val="24"/>
                <w:szCs w:val="24"/>
                <w:lang w:eastAsia="lv-LV"/>
              </w:rPr>
              <w:t>sest</w:t>
            </w:r>
            <w:r w:rsidRPr="00E775DB">
              <w:rPr>
                <w:rFonts w:ascii="Times New Roman" w:eastAsia="Times New Roman" w:hAnsi="Times New Roman" w:cs="Times New Roman"/>
                <w:color w:val="000000"/>
                <w:sz w:val="24"/>
                <w:szCs w:val="24"/>
                <w:lang w:eastAsia="lv-LV"/>
              </w:rPr>
              <w:t>o</w:t>
            </w:r>
            <w:r w:rsidR="00BF3F58" w:rsidRPr="00E775DB">
              <w:rPr>
                <w:rFonts w:ascii="Times New Roman" w:eastAsia="Times New Roman" w:hAnsi="Times New Roman" w:cs="Times New Roman"/>
                <w:color w:val="000000"/>
                <w:sz w:val="24"/>
                <w:szCs w:val="24"/>
                <w:lang w:eastAsia="lv-LV"/>
              </w:rPr>
              <w:t xml:space="preserve"> daļ</w:t>
            </w:r>
            <w:r w:rsidRPr="00E775DB">
              <w:rPr>
                <w:rFonts w:ascii="Times New Roman" w:eastAsia="Times New Roman" w:hAnsi="Times New Roman" w:cs="Times New Roman"/>
                <w:color w:val="000000"/>
                <w:sz w:val="24"/>
                <w:szCs w:val="24"/>
                <w:lang w:eastAsia="lv-LV"/>
              </w:rPr>
              <w:t>u</w:t>
            </w:r>
            <w:r w:rsidR="00646AD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lai nodrošinātu dalībvalstīs vienotu, efektīvu un konstruktīvu uzraudzības praksi un vienveidīgu un konsekventu tieši piemērojamo Eiropas Savienības tiesību aktu piemērošanu, </w:t>
            </w:r>
            <w:r w:rsidR="00646AD1" w:rsidRPr="00E775DB">
              <w:rPr>
                <w:rFonts w:ascii="Times New Roman" w:eastAsia="Times New Roman" w:hAnsi="Times New Roman" w:cs="Times New Roman"/>
                <w:color w:val="000000"/>
                <w:sz w:val="24"/>
                <w:szCs w:val="24"/>
                <w:lang w:eastAsia="lv-LV"/>
              </w:rPr>
              <w:t>Latvijas Banka</w:t>
            </w:r>
            <w:r w:rsidR="0002646F" w:rsidRPr="00E775DB">
              <w:rPr>
                <w:rFonts w:ascii="Times New Roman" w:eastAsia="Times New Roman" w:hAnsi="Times New Roman" w:cs="Times New Roman"/>
                <w:color w:val="000000"/>
                <w:sz w:val="24"/>
                <w:szCs w:val="24"/>
                <w:lang w:eastAsia="lv-LV"/>
              </w:rPr>
              <w:t>i</w:t>
            </w:r>
            <w:r w:rsidR="00646AD1" w:rsidRPr="00E775DB">
              <w:rPr>
                <w:rFonts w:ascii="Times New Roman" w:eastAsia="Times New Roman" w:hAnsi="Times New Roman" w:cs="Times New Roman"/>
                <w:color w:val="000000"/>
                <w:sz w:val="24"/>
                <w:szCs w:val="24"/>
                <w:lang w:eastAsia="lv-LV"/>
              </w:rPr>
              <w:t xml:space="preserve"> ir</w:t>
            </w:r>
            <w:r w:rsidR="0061416F" w:rsidRPr="00E775DB">
              <w:rPr>
                <w:rFonts w:ascii="Times New Roman" w:eastAsia="Times New Roman" w:hAnsi="Times New Roman" w:cs="Times New Roman"/>
                <w:color w:val="000000"/>
                <w:sz w:val="24"/>
                <w:szCs w:val="24"/>
                <w:lang w:eastAsia="lv-LV"/>
              </w:rPr>
              <w:t xml:space="preserve"> tiesības noteikt apdrošināšanas un pārapdrošināšanas jomu regulējošās prasības, kas izriet no Eiropas Apdrošināšanas un aroda pensiju iestādes (turpmāk – EAAPI) pieņemtajām pamatnostādnēm</w:t>
            </w:r>
            <w:r w:rsidR="00BF3F58" w:rsidRPr="00E775DB">
              <w:rPr>
                <w:rFonts w:ascii="Times New Roman" w:eastAsia="Times New Roman" w:hAnsi="Times New Roman" w:cs="Times New Roman"/>
                <w:color w:val="000000"/>
                <w:sz w:val="24"/>
                <w:szCs w:val="24"/>
                <w:lang w:eastAsia="lv-LV"/>
              </w:rPr>
              <w:t xml:space="preserve">. </w:t>
            </w:r>
          </w:p>
          <w:p w14:paraId="341892F1" w14:textId="57C6C218" w:rsidR="0003113C" w:rsidRDefault="00BF3F58" w:rsidP="00BA14DE">
            <w:pPr>
              <w:pStyle w:val="Heading2"/>
              <w:tabs>
                <w:tab w:val="clear" w:pos="576"/>
                <w:tab w:val="num" w:pos="0"/>
              </w:tabs>
              <w:spacing w:after="120"/>
              <w:ind w:left="0" w:firstLine="0"/>
              <w:rPr>
                <w:rFonts w:eastAsia="Times New Roman"/>
                <w:lang w:val="lv-LV" w:eastAsia="lv-LV"/>
              </w:rPr>
            </w:pPr>
            <w:r w:rsidRPr="00BF3F58">
              <w:rPr>
                <w:rFonts w:eastAsia="Times New Roman"/>
                <w:lang w:val="lv-LV" w:eastAsia="lv-LV"/>
              </w:rPr>
              <w:t>Apdrošināšanas un pārapdrošināšanas likuma</w:t>
            </w:r>
            <w:r w:rsidR="006C3828" w:rsidRPr="00894D21">
              <w:rPr>
                <w:rFonts w:eastAsia="Times New Roman"/>
                <w:lang w:val="lv-LV" w:eastAsia="lv-LV"/>
              </w:rPr>
              <w:t xml:space="preserve"> </w:t>
            </w:r>
            <w:r w:rsidR="00AF77F5">
              <w:rPr>
                <w:rFonts w:eastAsia="Times New Roman"/>
                <w:lang w:val="lv-LV" w:eastAsia="lv-LV"/>
              </w:rPr>
              <w:t>53. panta sestā daļa</w:t>
            </w:r>
            <w:r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AF77F5" w:rsidRPr="00AF77F5">
              <w:rPr>
                <w:rFonts w:eastAsia="Times New Roman"/>
                <w:lang w:val="lv-LV" w:eastAsia="lv-LV"/>
              </w:rPr>
              <w:t>minimālās prasības attiecībā uz apdrošināšanas vai pārapdrošināšanas sabiedrības pārvaldības sistēmas izveidi un darbību</w:t>
            </w:r>
            <w:r w:rsidR="0061416F" w:rsidRPr="0061416F">
              <w:rPr>
                <w:rFonts w:eastAsia="Times New Roman"/>
                <w:lang w:val="lv-LV" w:eastAsia="lv-LV"/>
              </w:rPr>
              <w:t>.</w:t>
            </w:r>
            <w:r w:rsidR="002866A5">
              <w:rPr>
                <w:rFonts w:eastAsia="Times New Roman"/>
                <w:lang w:val="lv-LV" w:eastAsia="lv-LV"/>
              </w:rPr>
              <w:t xml:space="preserve"> </w:t>
            </w:r>
          </w:p>
          <w:bookmarkEnd w:id="3"/>
          <w:p w14:paraId="535A35DB" w14:textId="2600C065" w:rsidR="00F72657" w:rsidRDefault="00FE78D9" w:rsidP="003D7DB6">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w:t>
            </w:r>
            <w:r w:rsidR="00AF77F5">
              <w:rPr>
                <w:rFonts w:ascii="Times New Roman" w:eastAsia="Times New Roman" w:hAnsi="Times New Roman" w:cs="Times New Roman"/>
                <w:color w:val="000000"/>
                <w:sz w:val="24"/>
                <w:szCs w:val="24"/>
                <w:lang w:eastAsia="lv-LV"/>
              </w:rPr>
              <w:t>l</w:t>
            </w:r>
            <w:r w:rsidR="00AF77F5" w:rsidRPr="00AF77F5">
              <w:rPr>
                <w:rFonts w:ascii="Times New Roman" w:eastAsia="Times New Roman" w:hAnsi="Times New Roman" w:cs="Times New Roman"/>
                <w:color w:val="000000"/>
                <w:sz w:val="24"/>
                <w:szCs w:val="24"/>
                <w:lang w:eastAsia="lv-LV"/>
              </w:rPr>
              <w:t xml:space="preserve">ai veicinātu vienotu un precīzu regulējošo prasību piemērošanu </w:t>
            </w:r>
            <w:r w:rsidR="009D244C">
              <w:rPr>
                <w:rFonts w:ascii="Times New Roman" w:eastAsia="Times New Roman" w:hAnsi="Times New Roman" w:cs="Times New Roman"/>
                <w:color w:val="000000"/>
                <w:sz w:val="24"/>
                <w:szCs w:val="24"/>
                <w:lang w:eastAsia="lv-LV"/>
              </w:rPr>
              <w:t>a</w:t>
            </w:r>
            <w:r w:rsidR="009D244C" w:rsidRPr="00E775DB">
              <w:rPr>
                <w:rFonts w:ascii="Times New Roman" w:eastAsia="Times New Roman" w:hAnsi="Times New Roman" w:cs="Times New Roman"/>
                <w:color w:val="000000"/>
                <w:sz w:val="24"/>
                <w:szCs w:val="24"/>
                <w:lang w:eastAsia="lv-LV"/>
              </w:rPr>
              <w:t>pdrošināšanas un pārapdrošināšanas jom</w:t>
            </w:r>
            <w:r w:rsidR="009D244C">
              <w:rPr>
                <w:rFonts w:ascii="Times New Roman" w:eastAsia="Times New Roman" w:hAnsi="Times New Roman" w:cs="Times New Roman"/>
                <w:color w:val="000000"/>
                <w:sz w:val="24"/>
                <w:szCs w:val="24"/>
                <w:lang w:eastAsia="lv-LV"/>
              </w:rPr>
              <w:t>ā Latvijā</w:t>
            </w:r>
            <w:r w:rsidR="009D244C" w:rsidRPr="00E775DB">
              <w:rPr>
                <w:rFonts w:ascii="Times New Roman" w:eastAsia="Times New Roman" w:hAnsi="Times New Roman" w:cs="Times New Roman"/>
                <w:color w:val="000000"/>
                <w:sz w:val="24"/>
                <w:szCs w:val="24"/>
                <w:lang w:eastAsia="lv-LV"/>
              </w:rPr>
              <w:t xml:space="preserve"> </w:t>
            </w:r>
            <w:r w:rsidR="00AF77F5" w:rsidRPr="00AF77F5">
              <w:rPr>
                <w:rFonts w:ascii="Times New Roman" w:eastAsia="Times New Roman" w:hAnsi="Times New Roman" w:cs="Times New Roman"/>
                <w:color w:val="000000"/>
                <w:sz w:val="24"/>
                <w:szCs w:val="24"/>
                <w:lang w:eastAsia="lv-LV"/>
              </w:rPr>
              <w:t>un noteiktu prasības, kas</w:t>
            </w:r>
            <w:r w:rsidR="009D244C">
              <w:rPr>
                <w:rFonts w:ascii="Times New Roman" w:eastAsia="Times New Roman" w:hAnsi="Times New Roman" w:cs="Times New Roman"/>
                <w:color w:val="000000"/>
                <w:sz w:val="24"/>
                <w:szCs w:val="24"/>
                <w:lang w:eastAsia="lv-LV"/>
              </w:rPr>
              <w:t xml:space="preserve"> finanšu </w:t>
            </w:r>
            <w:r w:rsidR="009D244C">
              <w:rPr>
                <w:rFonts w:ascii="Times New Roman" w:eastAsia="Times New Roman" w:hAnsi="Times New Roman" w:cs="Times New Roman"/>
                <w:color w:val="000000"/>
                <w:sz w:val="24"/>
                <w:szCs w:val="24"/>
                <w:lang w:eastAsia="lv-LV"/>
              </w:rPr>
              <w:lastRenderedPageBreak/>
              <w:t>tirgus dalībniekiem, kuri darbojas a</w:t>
            </w:r>
            <w:r w:rsidR="009D244C" w:rsidRPr="00E775DB">
              <w:rPr>
                <w:rFonts w:ascii="Times New Roman" w:eastAsia="Times New Roman" w:hAnsi="Times New Roman" w:cs="Times New Roman"/>
                <w:color w:val="000000"/>
                <w:sz w:val="24"/>
                <w:szCs w:val="24"/>
                <w:lang w:eastAsia="lv-LV"/>
              </w:rPr>
              <w:t>pdrošināšanas un pārapdrošināšanas jom</w:t>
            </w:r>
            <w:r w:rsidR="009D244C">
              <w:rPr>
                <w:rFonts w:ascii="Times New Roman" w:eastAsia="Times New Roman" w:hAnsi="Times New Roman" w:cs="Times New Roman"/>
                <w:color w:val="000000"/>
                <w:sz w:val="24"/>
                <w:szCs w:val="24"/>
                <w:lang w:eastAsia="lv-LV"/>
              </w:rPr>
              <w:t>ā,</w:t>
            </w:r>
            <w:r w:rsidR="00AF77F5" w:rsidRPr="00AF77F5">
              <w:rPr>
                <w:rFonts w:ascii="Times New Roman" w:eastAsia="Times New Roman" w:hAnsi="Times New Roman" w:cs="Times New Roman"/>
                <w:color w:val="000000"/>
                <w:sz w:val="24"/>
                <w:szCs w:val="24"/>
                <w:lang w:eastAsia="lv-LV"/>
              </w:rPr>
              <w:t xml:space="preserve"> jāievēro, pārvaldības sistēmas ietvaros veicot risku un maksātspējas pašu novērtējumu</w:t>
            </w:r>
            <w:r w:rsidRPr="00FE78D9">
              <w:rPr>
                <w:rFonts w:ascii="Times New Roman" w:eastAsia="Times New Roman" w:hAnsi="Times New Roman" w:cs="Times New Roman"/>
                <w:color w:val="000000"/>
                <w:sz w:val="24"/>
                <w:szCs w:val="24"/>
                <w:lang w:eastAsia="lv-LV"/>
              </w:rPr>
              <w:t xml:space="preserve">, tādējādi veicinot apdrošinājuma ņēmēju aizsardzību.  </w:t>
            </w:r>
          </w:p>
          <w:p w14:paraId="3D412055" w14:textId="290C18A6" w:rsidR="00FE78D9" w:rsidRDefault="00FE78D9" w:rsidP="003D7DB6">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w:t>
            </w:r>
            <w:r w:rsidR="00DE0130">
              <w:rPr>
                <w:rFonts w:ascii="Times New Roman" w:eastAsia="Times New Roman" w:hAnsi="Times New Roman" w:cs="Times New Roman"/>
                <w:color w:val="000000"/>
                <w:sz w:val="24"/>
                <w:szCs w:val="24"/>
                <w:lang w:eastAsia="lv-LV"/>
              </w:rPr>
              <w:t xml:space="preserve">ievieš </w:t>
            </w:r>
            <w:r w:rsidRPr="00FE78D9">
              <w:rPr>
                <w:rFonts w:ascii="Times New Roman" w:eastAsia="Times New Roman" w:hAnsi="Times New Roman" w:cs="Times New Roman"/>
                <w:color w:val="000000"/>
                <w:sz w:val="24"/>
                <w:szCs w:val="24"/>
                <w:lang w:eastAsia="lv-LV"/>
              </w:rPr>
              <w:t xml:space="preserve">EAAPI pamatnostādņu </w:t>
            </w:r>
            <w:r w:rsidR="00DE0130" w:rsidRPr="00DE0130">
              <w:rPr>
                <w:rFonts w:ascii="Times New Roman" w:eastAsia="Times New Roman" w:hAnsi="Times New Roman" w:cs="Times New Roman"/>
                <w:color w:val="000000"/>
                <w:sz w:val="24"/>
                <w:szCs w:val="24"/>
                <w:lang w:eastAsia="lv-LV"/>
              </w:rPr>
              <w:t>Nr.</w:t>
            </w:r>
            <w:r w:rsidR="00801437">
              <w:rPr>
                <w:rFonts w:ascii="Times New Roman" w:eastAsia="Times New Roman" w:hAnsi="Times New Roman" w:cs="Times New Roman"/>
                <w:color w:val="000000"/>
                <w:sz w:val="24"/>
                <w:szCs w:val="24"/>
                <w:lang w:eastAsia="lv-LV"/>
              </w:rPr>
              <w:t> </w:t>
            </w:r>
            <w:r w:rsidR="00DE0130" w:rsidRPr="00DE0130">
              <w:rPr>
                <w:rFonts w:ascii="Times New Roman" w:eastAsia="Times New Roman" w:hAnsi="Times New Roman" w:cs="Times New Roman"/>
                <w:color w:val="000000"/>
                <w:sz w:val="24"/>
                <w:szCs w:val="24"/>
                <w:lang w:eastAsia="lv-LV"/>
              </w:rPr>
              <w:t>EIOPA-BoS-14/259 "Pamatnostādnes par riska un maksātspējas pašu novērtējumu"</w:t>
            </w:r>
            <w:r w:rsidR="00DE0130">
              <w:rPr>
                <w:rFonts w:ascii="Times New Roman" w:eastAsia="Times New Roman" w:hAnsi="Times New Roman" w:cs="Times New Roman"/>
                <w:color w:val="000000"/>
                <w:sz w:val="24"/>
                <w:szCs w:val="24"/>
                <w:lang w:eastAsia="lv-LV"/>
              </w:rPr>
              <w:t xml:space="preserve"> </w:t>
            </w:r>
            <w:r w:rsidRPr="00FE78D9">
              <w:rPr>
                <w:rFonts w:ascii="Times New Roman" w:eastAsia="Times New Roman" w:hAnsi="Times New Roman" w:cs="Times New Roman"/>
                <w:color w:val="000000"/>
                <w:sz w:val="24"/>
                <w:szCs w:val="24"/>
                <w:lang w:eastAsia="lv-LV"/>
              </w:rPr>
              <w:t>prasības, kas aktuālas Latvijas apdrošināšanas tirgum un kas papildina tieši piemērojamās Komisijas 2014.</w:t>
            </w:r>
            <w:r w:rsidR="00801437">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gada 10.</w:t>
            </w:r>
            <w:r w:rsidR="00801437">
              <w:rPr>
                <w:rFonts w:ascii="Times New Roman" w:eastAsia="Times New Roman" w:hAnsi="Times New Roman" w:cs="Times New Roman"/>
                <w:color w:val="000000"/>
                <w:sz w:val="24"/>
                <w:szCs w:val="24"/>
                <w:lang w:eastAsia="lv-LV"/>
              </w:rPr>
              <w:t> </w:t>
            </w:r>
            <w:r w:rsidRPr="00FE78D9">
              <w:rPr>
                <w:rFonts w:ascii="Times New Roman" w:eastAsia="Times New Roman" w:hAnsi="Times New Roman" w:cs="Times New Roman"/>
                <w:color w:val="000000"/>
                <w:sz w:val="24"/>
                <w:szCs w:val="24"/>
                <w:lang w:eastAsia="lv-LV"/>
              </w:rPr>
              <w:t>oktobr</w:t>
            </w:r>
            <w:r>
              <w:rPr>
                <w:rFonts w:ascii="Times New Roman" w:eastAsia="Times New Roman" w:hAnsi="Times New Roman" w:cs="Times New Roman"/>
                <w:color w:val="000000"/>
                <w:sz w:val="24"/>
                <w:szCs w:val="24"/>
                <w:lang w:eastAsia="lv-LV"/>
              </w:rPr>
              <w:t>a</w:t>
            </w:r>
            <w:r w:rsidRPr="00FE78D9">
              <w:rPr>
                <w:rFonts w:ascii="Times New Roman" w:eastAsia="Times New Roman" w:hAnsi="Times New Roman" w:cs="Times New Roman"/>
                <w:color w:val="000000"/>
                <w:sz w:val="24"/>
                <w:szCs w:val="24"/>
                <w:lang w:eastAsia="lv-LV"/>
              </w:rPr>
              <w:t xml:space="preserve"> Deleģētās regulas (ES) 2015/35, ar ko papildina Eiropas Parlamenta un Padomes Direktīvu 2009/138/EK par uzņēmējdarbības uzsākšanu un veikšanu apdrošināšanas un pārapdrošināšanas jomā (Maksātspēja II), </w:t>
            </w:r>
            <w:r w:rsidR="002C1202">
              <w:rPr>
                <w:rFonts w:ascii="Times New Roman" w:eastAsia="Times New Roman" w:hAnsi="Times New Roman" w:cs="Times New Roman"/>
                <w:color w:val="000000"/>
                <w:sz w:val="24"/>
                <w:szCs w:val="24"/>
                <w:lang w:eastAsia="lv-LV"/>
              </w:rPr>
              <w:t>(</w:t>
            </w:r>
            <w:r w:rsidR="002C1202" w:rsidRPr="002C1202">
              <w:rPr>
                <w:rFonts w:ascii="Times New Roman" w:eastAsia="Times New Roman" w:hAnsi="Times New Roman" w:cs="Times New Roman"/>
                <w:color w:val="000000"/>
                <w:sz w:val="24"/>
                <w:szCs w:val="24"/>
                <w:lang w:eastAsia="lv-LV"/>
              </w:rPr>
              <w:t>turpmāk – ES regula Nr. </w:t>
            </w:r>
            <w:hyperlink r:id="rId11" w:tgtFrame="_blank" w:history="1">
              <w:r w:rsidR="002C1202" w:rsidRPr="002C1202">
                <w:rPr>
                  <w:rFonts w:ascii="Times New Roman" w:eastAsia="Times New Roman" w:hAnsi="Times New Roman" w:cs="Times New Roman"/>
                  <w:color w:val="000000"/>
                  <w:sz w:val="24"/>
                  <w:szCs w:val="24"/>
                  <w:lang w:eastAsia="lv-LV"/>
                </w:rPr>
                <w:t>2015/35</w:t>
              </w:r>
            </w:hyperlink>
            <w:r w:rsidR="002C1202">
              <w:rPr>
                <w:rFonts w:ascii="Times New Roman" w:eastAsia="Times New Roman" w:hAnsi="Times New Roman" w:cs="Times New Roman"/>
                <w:color w:val="000000"/>
                <w:sz w:val="24"/>
                <w:szCs w:val="24"/>
                <w:lang w:eastAsia="lv-LV"/>
              </w:rPr>
              <w:t xml:space="preserve">) </w:t>
            </w:r>
            <w:r w:rsidR="00DE0130" w:rsidRPr="00DE0130">
              <w:rPr>
                <w:rFonts w:ascii="Times New Roman" w:eastAsia="Times New Roman" w:hAnsi="Times New Roman" w:cs="Times New Roman"/>
                <w:color w:val="000000"/>
                <w:sz w:val="24"/>
                <w:szCs w:val="24"/>
                <w:lang w:eastAsia="lv-LV"/>
              </w:rPr>
              <w:t>262. panta prasības attiecībā uz vispārējo maksātspējas vajadzību novērtējumu, kā arī 306. panta prasības attiecībā uz risku un maksātspējas pašu novērtējuma uzraudzības pārskatu.</w:t>
            </w:r>
          </w:p>
          <w:p w14:paraId="77DA60C2" w14:textId="12C70081" w:rsidR="00E775DB" w:rsidRDefault="00E775DB" w:rsidP="003D7DB6">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Atbilstoši</w:t>
            </w:r>
            <w:r w:rsidR="009D244C">
              <w:rPr>
                <w:rFonts w:ascii="Times New Roman" w:eastAsia="Times New Roman" w:hAnsi="Times New Roman" w:cs="Times New Roman"/>
                <w:color w:val="000000"/>
                <w:sz w:val="24"/>
                <w:szCs w:val="24"/>
                <w:lang w:eastAsia="lv-LV"/>
              </w:rPr>
              <w:t xml:space="preserve"> minētajām</w:t>
            </w:r>
            <w:r>
              <w:rPr>
                <w:rFonts w:ascii="Times New Roman" w:eastAsia="Times New Roman" w:hAnsi="Times New Roman" w:cs="Times New Roman"/>
                <w:color w:val="000000"/>
                <w:sz w:val="24"/>
                <w:szCs w:val="24"/>
                <w:lang w:eastAsia="lv-LV"/>
              </w:rPr>
              <w:t xml:space="preserve"> EAAPI pamatnostādnēm noteikumu projektā: </w:t>
            </w:r>
          </w:p>
          <w:p w14:paraId="073B0BB1" w14:textId="651A6B84" w:rsidR="00E775DB" w:rsidRPr="006000F2" w:rsidRDefault="00E13A71" w:rsidP="00BA14DE">
            <w:pPr>
              <w:numPr>
                <w:ilvl w:val="0"/>
                <w:numId w:val="16"/>
              </w:numPr>
              <w:spacing w:after="0" w:line="240" w:lineRule="auto"/>
              <w:jc w:val="both"/>
              <w:rPr>
                <w:rFonts w:ascii="Times New Roman" w:eastAsia="Times New Roman" w:hAnsi="Times New Roman" w:cs="Times New Roman"/>
                <w:color w:val="000000"/>
                <w:sz w:val="24"/>
                <w:szCs w:val="24"/>
                <w:lang w:eastAsia="lv-LV"/>
              </w:rPr>
            </w:pPr>
            <w:r w:rsidRPr="006000F2">
              <w:rPr>
                <w:rFonts w:ascii="Times New Roman" w:eastAsia="Times New Roman" w:hAnsi="Times New Roman" w:cs="Times New Roman"/>
                <w:color w:val="000000"/>
                <w:sz w:val="24"/>
                <w:szCs w:val="24"/>
                <w:lang w:eastAsia="lv-LV"/>
              </w:rPr>
              <w:t xml:space="preserve">ietvertas </w:t>
            </w:r>
            <w:r w:rsidR="006000F2" w:rsidRPr="006000F2">
              <w:rPr>
                <w:rFonts w:ascii="Times New Roman" w:eastAsia="Times New Roman" w:hAnsi="Times New Roman" w:cs="Times New Roman"/>
                <w:color w:val="000000"/>
                <w:sz w:val="24"/>
                <w:szCs w:val="24"/>
                <w:lang w:eastAsia="lv-LV"/>
              </w:rPr>
              <w:t>vispārīg</w:t>
            </w:r>
            <w:r w:rsidR="006000F2">
              <w:rPr>
                <w:rFonts w:ascii="Times New Roman" w:eastAsia="Times New Roman" w:hAnsi="Times New Roman" w:cs="Times New Roman"/>
                <w:color w:val="000000"/>
                <w:sz w:val="24"/>
                <w:szCs w:val="24"/>
                <w:lang w:eastAsia="lv-LV"/>
              </w:rPr>
              <w:t>a</w:t>
            </w:r>
            <w:r w:rsidR="006000F2" w:rsidRPr="006000F2">
              <w:rPr>
                <w:rFonts w:ascii="Times New Roman" w:eastAsia="Times New Roman" w:hAnsi="Times New Roman" w:cs="Times New Roman"/>
                <w:color w:val="000000"/>
                <w:sz w:val="24"/>
                <w:szCs w:val="24"/>
                <w:lang w:eastAsia="lv-LV"/>
              </w:rPr>
              <w:t xml:space="preserve">s apdrošinātāja, </w:t>
            </w:r>
            <w:proofErr w:type="spellStart"/>
            <w:r w:rsidR="006000F2" w:rsidRPr="006000F2">
              <w:rPr>
                <w:rFonts w:ascii="Times New Roman" w:eastAsia="Times New Roman" w:hAnsi="Times New Roman" w:cs="Times New Roman"/>
                <w:color w:val="000000"/>
                <w:sz w:val="24"/>
                <w:szCs w:val="24"/>
                <w:lang w:eastAsia="lv-LV"/>
              </w:rPr>
              <w:t>pārapdrošinātāj</w:t>
            </w:r>
            <w:r w:rsidR="006000F2">
              <w:rPr>
                <w:rFonts w:ascii="Times New Roman" w:eastAsia="Times New Roman" w:hAnsi="Times New Roman" w:cs="Times New Roman"/>
                <w:color w:val="000000"/>
                <w:sz w:val="24"/>
                <w:szCs w:val="24"/>
                <w:lang w:eastAsia="lv-LV"/>
              </w:rPr>
              <w:t>a</w:t>
            </w:r>
            <w:proofErr w:type="spellEnd"/>
            <w:r w:rsidR="006000F2" w:rsidRPr="006000F2">
              <w:rPr>
                <w:rFonts w:ascii="Times New Roman" w:eastAsia="Times New Roman" w:hAnsi="Times New Roman" w:cs="Times New Roman"/>
                <w:color w:val="000000"/>
                <w:sz w:val="24"/>
                <w:szCs w:val="24"/>
                <w:lang w:eastAsia="lv-LV"/>
              </w:rPr>
              <w:t xml:space="preserve"> vai grupas uzraudzībai pakļautā</w:t>
            </w:r>
            <w:r w:rsidR="006000F2">
              <w:rPr>
                <w:rFonts w:ascii="Times New Roman" w:eastAsia="Times New Roman" w:hAnsi="Times New Roman" w:cs="Times New Roman"/>
                <w:color w:val="000000"/>
                <w:sz w:val="24"/>
                <w:szCs w:val="24"/>
                <w:lang w:eastAsia="lv-LV"/>
              </w:rPr>
              <w:t>s</w:t>
            </w:r>
            <w:r w:rsidR="006000F2" w:rsidRPr="006000F2">
              <w:rPr>
                <w:rFonts w:ascii="Times New Roman" w:eastAsia="Times New Roman" w:hAnsi="Times New Roman" w:cs="Times New Roman"/>
                <w:color w:val="000000"/>
                <w:sz w:val="24"/>
                <w:szCs w:val="24"/>
                <w:lang w:eastAsia="lv-LV"/>
              </w:rPr>
              <w:t xml:space="preserve"> sabiedrības risku un maksātspējas pašu novērtējuma prasības</w:t>
            </w:r>
            <w:r w:rsidR="006000F2">
              <w:rPr>
                <w:rFonts w:ascii="Times New Roman" w:eastAsia="Times New Roman" w:hAnsi="Times New Roman" w:cs="Times New Roman"/>
                <w:color w:val="000000"/>
                <w:sz w:val="24"/>
                <w:szCs w:val="24"/>
                <w:lang w:eastAsia="lv-LV"/>
              </w:rPr>
              <w:t xml:space="preserve"> atbilstoši tā </w:t>
            </w:r>
            <w:r w:rsidR="006000F2" w:rsidRPr="006000F2">
              <w:rPr>
                <w:rFonts w:ascii="Times New Roman" w:eastAsia="Times New Roman" w:hAnsi="Times New Roman" w:cs="Times New Roman"/>
                <w:color w:val="000000"/>
                <w:sz w:val="24"/>
                <w:szCs w:val="24"/>
                <w:lang w:eastAsia="lv-LV"/>
              </w:rPr>
              <w:t>darbībai piemītošo risku veidam, apjomam un sarežģītībai</w:t>
            </w:r>
            <w:r w:rsidR="006000F2">
              <w:rPr>
                <w:rFonts w:ascii="Times New Roman" w:eastAsia="Times New Roman" w:hAnsi="Times New Roman" w:cs="Times New Roman"/>
                <w:color w:val="000000"/>
                <w:sz w:val="24"/>
                <w:szCs w:val="24"/>
                <w:lang w:eastAsia="lv-LV"/>
              </w:rPr>
              <w:t>;</w:t>
            </w:r>
          </w:p>
          <w:p w14:paraId="5BBA7701" w14:textId="501A69C0" w:rsidR="00E775DB" w:rsidRPr="006000F2" w:rsidRDefault="00E775DB" w:rsidP="00BA14DE">
            <w:pPr>
              <w:numPr>
                <w:ilvl w:val="0"/>
                <w:numId w:val="16"/>
              </w:numPr>
              <w:spacing w:after="0" w:line="240" w:lineRule="auto"/>
              <w:jc w:val="both"/>
              <w:rPr>
                <w:rFonts w:ascii="Times New Roman" w:eastAsia="Times New Roman" w:hAnsi="Times New Roman" w:cs="Times New Roman"/>
                <w:color w:val="000000"/>
                <w:sz w:val="24"/>
                <w:szCs w:val="24"/>
                <w:lang w:eastAsia="lv-LV"/>
              </w:rPr>
            </w:pPr>
            <w:r w:rsidRPr="006000F2">
              <w:rPr>
                <w:rFonts w:ascii="Times New Roman" w:eastAsia="Times New Roman" w:hAnsi="Times New Roman" w:cs="Times New Roman"/>
                <w:color w:val="000000"/>
                <w:sz w:val="24"/>
                <w:szCs w:val="24"/>
                <w:lang w:eastAsia="lv-LV"/>
              </w:rPr>
              <w:t xml:space="preserve">ietvertas </w:t>
            </w:r>
            <w:r w:rsidR="006000F2" w:rsidRPr="006000F2">
              <w:rPr>
                <w:rFonts w:ascii="Times New Roman" w:eastAsia="Times New Roman" w:hAnsi="Times New Roman" w:cs="Times New Roman"/>
                <w:color w:val="000000"/>
                <w:sz w:val="24"/>
                <w:szCs w:val="24"/>
                <w:lang w:eastAsia="lv-LV"/>
              </w:rPr>
              <w:t>prasības attiecībā uz atsevišķiem risk</w:t>
            </w:r>
            <w:r w:rsidR="00801437">
              <w:rPr>
                <w:rFonts w:ascii="Times New Roman" w:eastAsia="Times New Roman" w:hAnsi="Times New Roman" w:cs="Times New Roman"/>
                <w:color w:val="000000"/>
                <w:sz w:val="24"/>
                <w:szCs w:val="24"/>
                <w:lang w:eastAsia="lv-LV"/>
              </w:rPr>
              <w:t>u</w:t>
            </w:r>
            <w:r w:rsidR="006000F2" w:rsidRPr="006000F2">
              <w:rPr>
                <w:rFonts w:ascii="Times New Roman" w:eastAsia="Times New Roman" w:hAnsi="Times New Roman" w:cs="Times New Roman"/>
                <w:color w:val="000000"/>
                <w:sz w:val="24"/>
                <w:szCs w:val="24"/>
                <w:lang w:eastAsia="lv-LV"/>
              </w:rPr>
              <w:t xml:space="preserve"> un maksātspējas pašu novērtējuma aspektiem, kas jāņem vērā</w:t>
            </w:r>
            <w:r w:rsidR="00801437">
              <w:rPr>
                <w:rFonts w:ascii="Times New Roman" w:eastAsia="Times New Roman" w:hAnsi="Times New Roman" w:cs="Times New Roman"/>
                <w:color w:val="000000"/>
                <w:sz w:val="24"/>
                <w:szCs w:val="24"/>
                <w:lang w:eastAsia="lv-LV"/>
              </w:rPr>
              <w:t>,</w:t>
            </w:r>
            <w:r w:rsidR="006000F2" w:rsidRPr="006000F2">
              <w:rPr>
                <w:rFonts w:ascii="Times New Roman" w:eastAsia="Times New Roman" w:hAnsi="Times New Roman" w:cs="Times New Roman"/>
                <w:color w:val="000000"/>
                <w:sz w:val="24"/>
                <w:szCs w:val="24"/>
                <w:lang w:eastAsia="lv-LV"/>
              </w:rPr>
              <w:t xml:space="preserve"> </w:t>
            </w:r>
            <w:r w:rsidR="006000F2">
              <w:rPr>
                <w:rFonts w:ascii="Times New Roman" w:eastAsia="Times New Roman" w:hAnsi="Times New Roman" w:cs="Times New Roman"/>
                <w:color w:val="000000"/>
                <w:sz w:val="24"/>
                <w:szCs w:val="24"/>
                <w:lang w:eastAsia="lv-LV"/>
              </w:rPr>
              <w:t>v</w:t>
            </w:r>
            <w:r w:rsidR="006000F2" w:rsidRPr="006000F2">
              <w:rPr>
                <w:rFonts w:ascii="Times New Roman" w:eastAsia="Times New Roman" w:hAnsi="Times New Roman" w:cs="Times New Roman"/>
                <w:color w:val="000000"/>
                <w:sz w:val="24"/>
                <w:szCs w:val="24"/>
                <w:lang w:eastAsia="lv-LV"/>
              </w:rPr>
              <w:t xml:space="preserve">eicot apdrošinātāja, </w:t>
            </w:r>
            <w:proofErr w:type="spellStart"/>
            <w:r w:rsidR="006000F2" w:rsidRPr="006000F2">
              <w:rPr>
                <w:rFonts w:ascii="Times New Roman" w:eastAsia="Times New Roman" w:hAnsi="Times New Roman" w:cs="Times New Roman"/>
                <w:color w:val="000000"/>
                <w:sz w:val="24"/>
                <w:szCs w:val="24"/>
                <w:lang w:eastAsia="lv-LV"/>
              </w:rPr>
              <w:t>pārapdrošinātāja</w:t>
            </w:r>
            <w:proofErr w:type="spellEnd"/>
            <w:r w:rsidR="006000F2" w:rsidRPr="006000F2">
              <w:rPr>
                <w:rFonts w:ascii="Times New Roman" w:eastAsia="Times New Roman" w:hAnsi="Times New Roman" w:cs="Times New Roman"/>
                <w:color w:val="000000"/>
                <w:sz w:val="24"/>
                <w:szCs w:val="24"/>
                <w:lang w:eastAsia="lv-LV"/>
              </w:rPr>
              <w:t xml:space="preserve"> vai grupas uzraudzībai pakļautās sabiedrības vispārējo maksātspējas vajadzību novērtējumu atbilstoši ES regulas Nr. 2015/35 262. panta prasībām</w:t>
            </w:r>
            <w:r w:rsidRPr="006000F2">
              <w:rPr>
                <w:rFonts w:ascii="Times New Roman" w:eastAsia="Times New Roman" w:hAnsi="Times New Roman" w:cs="Times New Roman"/>
                <w:color w:val="000000"/>
                <w:sz w:val="24"/>
                <w:szCs w:val="24"/>
                <w:lang w:eastAsia="lv-LV"/>
              </w:rPr>
              <w:t>;</w:t>
            </w:r>
          </w:p>
          <w:p w14:paraId="61721B4B" w14:textId="2057D59A" w:rsidR="006000F2" w:rsidRDefault="006000F2" w:rsidP="00BA14DE">
            <w:pPr>
              <w:numPr>
                <w:ilvl w:val="0"/>
                <w:numId w:val="16"/>
              </w:numPr>
              <w:spacing w:after="0" w:line="240" w:lineRule="auto"/>
              <w:jc w:val="both"/>
              <w:rPr>
                <w:rFonts w:ascii="Times New Roman" w:eastAsia="Times New Roman" w:hAnsi="Times New Roman" w:cs="Times New Roman"/>
                <w:color w:val="000000"/>
                <w:sz w:val="24"/>
                <w:szCs w:val="24"/>
                <w:lang w:eastAsia="lv-LV"/>
              </w:rPr>
            </w:pPr>
            <w:r w:rsidRPr="006000F2">
              <w:rPr>
                <w:rFonts w:ascii="Times New Roman" w:eastAsia="Times New Roman" w:hAnsi="Times New Roman" w:cs="Times New Roman"/>
                <w:color w:val="000000"/>
                <w:sz w:val="24"/>
                <w:szCs w:val="24"/>
                <w:lang w:eastAsia="lv-LV"/>
              </w:rPr>
              <w:t>ietvertas prasības attiecībā uz atsevišķiem risk</w:t>
            </w:r>
            <w:r w:rsidR="00801437">
              <w:rPr>
                <w:rFonts w:ascii="Times New Roman" w:eastAsia="Times New Roman" w:hAnsi="Times New Roman" w:cs="Times New Roman"/>
                <w:color w:val="000000"/>
                <w:sz w:val="24"/>
                <w:szCs w:val="24"/>
                <w:lang w:eastAsia="lv-LV"/>
              </w:rPr>
              <w:t>u</w:t>
            </w:r>
            <w:r w:rsidRPr="006000F2">
              <w:rPr>
                <w:rFonts w:ascii="Times New Roman" w:eastAsia="Times New Roman" w:hAnsi="Times New Roman" w:cs="Times New Roman"/>
                <w:color w:val="000000"/>
                <w:sz w:val="24"/>
                <w:szCs w:val="24"/>
                <w:lang w:eastAsia="lv-LV"/>
              </w:rPr>
              <w:t xml:space="preserve"> un maksātspējas pašu novērtējuma aspektiem</w:t>
            </w:r>
            <w:r>
              <w:rPr>
                <w:rFonts w:ascii="Times New Roman" w:eastAsia="Times New Roman" w:hAnsi="Times New Roman" w:cs="Times New Roman"/>
                <w:color w:val="000000"/>
                <w:sz w:val="24"/>
                <w:szCs w:val="24"/>
                <w:lang w:eastAsia="lv-LV"/>
              </w:rPr>
              <w:t>, kas jāņem vērā</w:t>
            </w:r>
            <w:r w:rsidR="00801437">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 xml:space="preserve"> veicot g</w:t>
            </w:r>
            <w:r w:rsidRPr="006000F2">
              <w:rPr>
                <w:rFonts w:ascii="Times New Roman" w:eastAsia="Times New Roman" w:hAnsi="Times New Roman" w:cs="Times New Roman"/>
                <w:color w:val="000000"/>
                <w:sz w:val="24"/>
                <w:szCs w:val="24"/>
                <w:lang w:eastAsia="lv-LV"/>
              </w:rPr>
              <w:t>rupas uzraudzībai pakļautā</w:t>
            </w:r>
            <w:r>
              <w:rPr>
                <w:rFonts w:ascii="Times New Roman" w:eastAsia="Times New Roman" w:hAnsi="Times New Roman" w:cs="Times New Roman"/>
                <w:color w:val="000000"/>
                <w:sz w:val="24"/>
                <w:szCs w:val="24"/>
                <w:lang w:eastAsia="lv-LV"/>
              </w:rPr>
              <w:t>s</w:t>
            </w:r>
            <w:r w:rsidRPr="006000F2">
              <w:rPr>
                <w:rFonts w:ascii="Times New Roman" w:eastAsia="Times New Roman" w:hAnsi="Times New Roman" w:cs="Times New Roman"/>
                <w:color w:val="000000"/>
                <w:sz w:val="24"/>
                <w:szCs w:val="24"/>
                <w:lang w:eastAsia="lv-LV"/>
              </w:rPr>
              <w:t xml:space="preserve"> sabiedrība</w:t>
            </w:r>
            <w:r>
              <w:rPr>
                <w:rFonts w:ascii="Times New Roman" w:eastAsia="Times New Roman" w:hAnsi="Times New Roman" w:cs="Times New Roman"/>
                <w:color w:val="000000"/>
                <w:sz w:val="24"/>
                <w:szCs w:val="24"/>
                <w:lang w:eastAsia="lv-LV"/>
              </w:rPr>
              <w:t>s</w:t>
            </w:r>
            <w:r w:rsidRPr="006000F2">
              <w:rPr>
                <w:rFonts w:ascii="Times New Roman" w:eastAsia="Times New Roman" w:hAnsi="Times New Roman" w:cs="Times New Roman"/>
                <w:color w:val="000000"/>
                <w:sz w:val="24"/>
                <w:szCs w:val="24"/>
                <w:lang w:eastAsia="lv-LV"/>
              </w:rPr>
              <w:t xml:space="preserve"> grupas risku un maksātspējas pašu novērtējuma procesu</w:t>
            </w:r>
            <w:r>
              <w:rPr>
                <w:rFonts w:ascii="Times New Roman" w:eastAsia="Times New Roman" w:hAnsi="Times New Roman" w:cs="Times New Roman"/>
                <w:color w:val="000000"/>
                <w:sz w:val="24"/>
                <w:szCs w:val="24"/>
                <w:lang w:eastAsia="lv-LV"/>
              </w:rPr>
              <w:t>.</w:t>
            </w:r>
          </w:p>
          <w:p w14:paraId="65885B82" w14:textId="77777777" w:rsidR="00BA14DE" w:rsidRDefault="00BA14DE" w:rsidP="00BA14DE">
            <w:pPr>
              <w:spacing w:after="0" w:line="240" w:lineRule="auto"/>
              <w:jc w:val="both"/>
              <w:rPr>
                <w:rFonts w:ascii="Times New Roman" w:eastAsia="Times New Roman" w:hAnsi="Times New Roman" w:cs="Times New Roman"/>
                <w:color w:val="000000"/>
                <w:sz w:val="24"/>
                <w:szCs w:val="24"/>
                <w:lang w:eastAsia="lv-LV"/>
              </w:rPr>
            </w:pPr>
          </w:p>
          <w:p w14:paraId="339CC00D" w14:textId="6EFA479C" w:rsidR="006000F2" w:rsidRDefault="00D93756" w:rsidP="00BA14DE">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w:t>
            </w:r>
            <w:r w:rsidR="00801437">
              <w:rPr>
                <w:rFonts w:ascii="Times New Roman" w:eastAsia="Times New Roman" w:hAnsi="Times New Roman" w:cs="Times New Roman"/>
                <w:color w:val="000000"/>
                <w:sz w:val="24"/>
                <w:szCs w:val="24"/>
                <w:lang w:eastAsia="lv-LV"/>
              </w:rPr>
              <w:t>ājumā</w:t>
            </w:r>
            <w:r>
              <w:rPr>
                <w:rFonts w:ascii="Times New Roman" w:eastAsia="Times New Roman" w:hAnsi="Times New Roman" w:cs="Times New Roman"/>
                <w:color w:val="000000"/>
                <w:sz w:val="24"/>
                <w:szCs w:val="24"/>
                <w:lang w:eastAsia="lv-LV"/>
              </w:rPr>
              <w:t xml:space="preserve"> ar N</w:t>
            </w:r>
            <w:r w:rsidRPr="00E775DB">
              <w:rPr>
                <w:rFonts w:ascii="Times New Roman" w:eastAsia="Times New Roman" w:hAnsi="Times New Roman" w:cs="Times New Roman"/>
                <w:color w:val="000000"/>
                <w:sz w:val="24"/>
                <w:szCs w:val="24"/>
                <w:lang w:eastAsia="lv-LV"/>
              </w:rPr>
              <w:t>oteikumu Nr. </w:t>
            </w:r>
            <w:r w:rsidR="006000F2">
              <w:rPr>
                <w:rFonts w:ascii="Times New Roman" w:eastAsia="Times New Roman" w:hAnsi="Times New Roman" w:cs="Times New Roman"/>
                <w:color w:val="000000"/>
                <w:sz w:val="24"/>
                <w:szCs w:val="24"/>
                <w:lang w:eastAsia="lv-LV"/>
              </w:rPr>
              <w:t>192</w:t>
            </w:r>
            <w:r w:rsidRPr="00E775DB">
              <w:rPr>
                <w:rFonts w:ascii="Times New Roman" w:eastAsia="Times New Roman" w:hAnsi="Times New Roman" w:cs="Times New Roman"/>
                <w:color w:val="000000"/>
                <w:sz w:val="24"/>
                <w:szCs w:val="24"/>
                <w:lang w:eastAsia="lv-LV"/>
              </w:rPr>
              <w:t xml:space="preserve"> prasībām </w:t>
            </w:r>
            <w:r w:rsidR="004C6684" w:rsidRPr="00E775DB">
              <w:rPr>
                <w:rFonts w:ascii="Times New Roman" w:eastAsia="Times New Roman" w:hAnsi="Times New Roman" w:cs="Times New Roman"/>
                <w:color w:val="000000"/>
                <w:sz w:val="24"/>
                <w:szCs w:val="24"/>
                <w:lang w:eastAsia="lv-LV"/>
              </w:rPr>
              <w:t xml:space="preserve">noteikumu projektā veikti </w:t>
            </w:r>
            <w:r w:rsidR="00A33869">
              <w:rPr>
                <w:rFonts w:ascii="Times New Roman" w:eastAsia="Times New Roman" w:hAnsi="Times New Roman" w:cs="Times New Roman"/>
                <w:color w:val="000000"/>
                <w:sz w:val="24"/>
                <w:szCs w:val="24"/>
                <w:lang w:eastAsia="lv-LV"/>
              </w:rPr>
              <w:t xml:space="preserve">tikai </w:t>
            </w:r>
            <w:r w:rsidR="004C6684" w:rsidRPr="00E775DB">
              <w:rPr>
                <w:rFonts w:ascii="Times New Roman" w:eastAsia="Times New Roman" w:hAnsi="Times New Roman" w:cs="Times New Roman"/>
                <w:color w:val="000000"/>
                <w:sz w:val="24"/>
                <w:szCs w:val="24"/>
                <w:lang w:eastAsia="lv-LV"/>
              </w:rPr>
              <w:t xml:space="preserve">tehniski </w:t>
            </w:r>
            <w:r w:rsidR="00A33869">
              <w:rPr>
                <w:rFonts w:ascii="Times New Roman" w:eastAsia="Times New Roman" w:hAnsi="Times New Roman" w:cs="Times New Roman"/>
                <w:color w:val="000000"/>
                <w:sz w:val="24"/>
                <w:szCs w:val="24"/>
                <w:lang w:eastAsia="lv-LV"/>
              </w:rPr>
              <w:t>precizējumi.</w:t>
            </w:r>
            <w:r w:rsidR="004C6684" w:rsidRPr="00E775DB">
              <w:rPr>
                <w:rFonts w:ascii="Times New Roman" w:eastAsia="Times New Roman" w:hAnsi="Times New Roman" w:cs="Times New Roman"/>
                <w:color w:val="000000"/>
                <w:sz w:val="24"/>
                <w:szCs w:val="24"/>
                <w:lang w:eastAsia="lv-LV"/>
              </w:rPr>
              <w:t xml:space="preserve"> </w:t>
            </w:r>
          </w:p>
          <w:p w14:paraId="477A0D88" w14:textId="77777777" w:rsidR="00BA14DE" w:rsidRDefault="00BA14DE" w:rsidP="00BA14DE">
            <w:pPr>
              <w:spacing w:after="0" w:line="240" w:lineRule="auto"/>
              <w:jc w:val="both"/>
              <w:rPr>
                <w:rFonts w:ascii="Times New Roman" w:eastAsia="Times New Roman" w:hAnsi="Times New Roman" w:cs="Times New Roman"/>
                <w:color w:val="000000"/>
                <w:sz w:val="24"/>
                <w:szCs w:val="24"/>
                <w:lang w:eastAsia="lv-LV"/>
              </w:rPr>
            </w:pPr>
          </w:p>
          <w:p w14:paraId="0D704356" w14:textId="129A2895" w:rsidR="0009394F" w:rsidRPr="00955A54" w:rsidRDefault="000A4A2F" w:rsidP="00BA14DE">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projekts faktiski attieksies uz </w:t>
            </w:r>
            <w:r w:rsidR="00EB7E37">
              <w:rPr>
                <w:rFonts w:ascii="Times New Roman" w:eastAsia="Times New Roman" w:hAnsi="Times New Roman" w:cs="Times New Roman"/>
                <w:color w:val="000000"/>
                <w:sz w:val="24"/>
                <w:szCs w:val="24"/>
                <w:lang w:eastAsia="lv-LV"/>
              </w:rPr>
              <w:t xml:space="preserve">apdrošināšanas sabiedrībām, kuras darbojas </w:t>
            </w:r>
            <w:r>
              <w:rPr>
                <w:rFonts w:ascii="Times New Roman" w:eastAsia="Times New Roman" w:hAnsi="Times New Roman" w:cs="Times New Roman"/>
                <w:color w:val="000000"/>
                <w:sz w:val="24"/>
                <w:szCs w:val="24"/>
                <w:lang w:eastAsia="lv-LV"/>
              </w:rPr>
              <w:t xml:space="preserve">Latvijas tirgū. </w:t>
            </w:r>
            <w:r w:rsidR="00B37F0C">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Pr>
                <w:rFonts w:ascii="Times New Roman" w:eastAsia="Times New Roman" w:hAnsi="Times New Roman" w:cs="Times New Roman"/>
                <w:color w:val="000000"/>
                <w:sz w:val="24"/>
                <w:szCs w:val="24"/>
                <w:lang w:eastAsia="lv-LV"/>
              </w:rPr>
              <w:t xml:space="preserve">darbību nav uzsākusi neviena </w:t>
            </w:r>
            <w:r w:rsidR="00DF5BA7">
              <w:rPr>
                <w:rFonts w:ascii="Times New Roman" w:eastAsia="Times New Roman" w:hAnsi="Times New Roman" w:cs="Times New Roman"/>
                <w:color w:val="000000"/>
                <w:sz w:val="24"/>
                <w:szCs w:val="24"/>
                <w:lang w:eastAsia="lv-LV"/>
              </w:rPr>
              <w:t>pārapdrošināšanas sabiedrība</w:t>
            </w:r>
            <w:r>
              <w:rPr>
                <w:rFonts w:ascii="Times New Roman" w:eastAsia="Times New Roman" w:hAnsi="Times New Roman" w:cs="Times New Roman"/>
                <w:color w:val="000000"/>
                <w:sz w:val="24"/>
                <w:szCs w:val="24"/>
                <w:lang w:eastAsia="lv-LV"/>
              </w:rPr>
              <w:t xml:space="preserve"> vai</w:t>
            </w:r>
            <w:r w:rsidR="00DF5BA7">
              <w:rPr>
                <w:rFonts w:ascii="Times New Roman" w:eastAsia="Times New Roman" w:hAnsi="Times New Roman" w:cs="Times New Roman"/>
                <w:color w:val="000000"/>
                <w:sz w:val="24"/>
                <w:szCs w:val="24"/>
                <w:lang w:eastAsia="lv-LV"/>
              </w:rPr>
              <w:t xml:space="preserve"> </w:t>
            </w:r>
            <w:r w:rsidR="00364619">
              <w:rPr>
                <w:rFonts w:ascii="Times New Roman" w:eastAsia="Times New Roman" w:hAnsi="Times New Roman" w:cs="Times New Roman"/>
                <w:color w:val="000000"/>
                <w:sz w:val="24"/>
                <w:szCs w:val="24"/>
                <w:lang w:eastAsia="lv-LV"/>
              </w:rPr>
              <w:t>ā</w:t>
            </w:r>
            <w:r w:rsidR="00364619" w:rsidRPr="00364619">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00364619" w:rsidRPr="00364619">
              <w:rPr>
                <w:rFonts w:ascii="Times New Roman" w:eastAsia="Times New Roman" w:hAnsi="Times New Roman" w:cs="Times New Roman"/>
                <w:color w:val="000000"/>
                <w:sz w:val="24"/>
                <w:szCs w:val="24"/>
                <w:lang w:eastAsia="lv-LV"/>
              </w:rPr>
              <w:t xml:space="preserve"> apdrošinātāj</w:t>
            </w:r>
            <w:r>
              <w:rPr>
                <w:rFonts w:ascii="Times New Roman" w:eastAsia="Times New Roman" w:hAnsi="Times New Roman" w:cs="Times New Roman"/>
                <w:color w:val="000000"/>
                <w:sz w:val="24"/>
                <w:szCs w:val="24"/>
                <w:lang w:eastAsia="lv-LV"/>
              </w:rPr>
              <w:t>a</w:t>
            </w:r>
            <w:r w:rsidR="00364619" w:rsidRPr="00364619">
              <w:rPr>
                <w:rFonts w:ascii="Times New Roman" w:eastAsia="Times New Roman" w:hAnsi="Times New Roman" w:cs="Times New Roman"/>
                <w:color w:val="000000"/>
                <w:sz w:val="24"/>
                <w:szCs w:val="24"/>
                <w:lang w:eastAsia="lv-LV"/>
              </w:rPr>
              <w:t xml:space="preserve"> filiā</w:t>
            </w:r>
            <w:r w:rsidR="00364619">
              <w:rPr>
                <w:rFonts w:ascii="Times New Roman" w:eastAsia="Times New Roman" w:hAnsi="Times New Roman" w:cs="Times New Roman"/>
                <w:color w:val="000000"/>
                <w:sz w:val="24"/>
                <w:szCs w:val="24"/>
                <w:lang w:eastAsia="lv-LV"/>
              </w:rPr>
              <w:t>le</w:t>
            </w:r>
            <w:r w:rsidR="00A33869">
              <w:rPr>
                <w:rFonts w:ascii="Times New Roman" w:eastAsia="Times New Roman" w:hAnsi="Times New Roman" w:cs="Times New Roman"/>
                <w:color w:val="000000"/>
                <w:sz w:val="24"/>
                <w:szCs w:val="24"/>
                <w:lang w:eastAsia="lv-LV"/>
              </w:rPr>
              <w:t>, kā arī nav identificēta neviena grupas uzraudzībai pakļaut</w:t>
            </w:r>
            <w:r w:rsidR="00801437">
              <w:rPr>
                <w:rFonts w:ascii="Times New Roman" w:eastAsia="Times New Roman" w:hAnsi="Times New Roman" w:cs="Times New Roman"/>
                <w:color w:val="000000"/>
                <w:sz w:val="24"/>
                <w:szCs w:val="24"/>
                <w:lang w:eastAsia="lv-LV"/>
              </w:rPr>
              <w:t>a</w:t>
            </w:r>
            <w:r w:rsidR="00A33869">
              <w:rPr>
                <w:rFonts w:ascii="Times New Roman" w:eastAsia="Times New Roman" w:hAnsi="Times New Roman" w:cs="Times New Roman"/>
                <w:color w:val="000000"/>
                <w:sz w:val="24"/>
                <w:szCs w:val="24"/>
                <w:lang w:eastAsia="lv-LV"/>
              </w:rPr>
              <w:t xml:space="preserve"> sabiedrība.</w:t>
            </w:r>
            <w:r w:rsidR="00364619">
              <w:rPr>
                <w:rFonts w:ascii="Times New Roman" w:eastAsia="Times New Roman" w:hAnsi="Times New Roman" w:cs="Times New Roman"/>
                <w:color w:val="000000"/>
                <w:sz w:val="24"/>
                <w:szCs w:val="24"/>
                <w:lang w:eastAsia="lv-LV"/>
              </w:rPr>
              <w:t xml:space="preserve"> </w:t>
            </w:r>
          </w:p>
        </w:tc>
      </w:tr>
      <w:tr w:rsidR="006C3828" w:rsidRPr="00894D21" w14:paraId="1068B2B5" w14:textId="77777777" w:rsidTr="00780E7D">
        <w:trPr>
          <w:trHeight w:val="567"/>
        </w:trPr>
        <w:tc>
          <w:tcPr>
            <w:tcW w:w="1166" w:type="pct"/>
            <w:shd w:val="clear" w:color="auto" w:fill="auto"/>
            <w:hideMark/>
          </w:tcPr>
          <w:p w14:paraId="2C814FF0" w14:textId="77777777" w:rsidR="006C3828" w:rsidRPr="00894D21" w:rsidRDefault="006C3828" w:rsidP="00BA14DE">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BA14DE">
            <w:pPr>
              <w:spacing w:after="12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2FD857D" w14:textId="7A469F2F"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lastRenderedPageBreak/>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320BF953" w14:textId="385E9690" w:rsidR="00185035"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kuri darbojas apdrošināšanas un pārapdrošinā</w:t>
            </w:r>
            <w:r w:rsidR="00EB7E37">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p>
        </w:tc>
      </w:tr>
      <w:tr w:rsidR="006C3828" w:rsidRPr="00894D21" w14:paraId="1C6D72DB" w14:textId="77777777" w:rsidTr="00780E7D">
        <w:trPr>
          <w:trHeight w:val="567"/>
        </w:trPr>
        <w:tc>
          <w:tcPr>
            <w:tcW w:w="1166" w:type="pct"/>
            <w:shd w:val="clear" w:color="auto" w:fill="auto"/>
            <w:hideMark/>
          </w:tcPr>
          <w:p w14:paraId="1B9C7D28"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70DF230" w14:textId="1F59D823" w:rsidR="007C5300" w:rsidRDefault="007C5300" w:rsidP="00BA14D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w:t>
            </w:r>
            <w:r w:rsidR="00BA14DE">
              <w:rPr>
                <w:rFonts w:ascii="Times New Roman" w:eastAsia="Times New Roman" w:hAnsi="Times New Roman" w:cs="Times New Roman"/>
                <w:sz w:val="24"/>
                <w:szCs w:val="24"/>
                <w:lang w:eastAsia="lv-LV"/>
              </w:rPr>
              <w:t>u projekts ir izstrādāts</w:t>
            </w:r>
            <w:r>
              <w:rPr>
                <w:rFonts w:ascii="Times New Roman" w:eastAsia="Times New Roman" w:hAnsi="Times New Roman" w:cs="Times New Roman"/>
                <w:sz w:val="24"/>
                <w:szCs w:val="24"/>
                <w:lang w:eastAsia="lv-LV"/>
              </w:rPr>
              <w:t xml:space="preserve">, lai </w:t>
            </w:r>
            <w:r w:rsidR="00BA14DE">
              <w:rPr>
                <w:rFonts w:ascii="Times New Roman" w:eastAsia="Times New Roman" w:hAnsi="Times New Roman" w:cs="Times New Roman"/>
                <w:sz w:val="24"/>
                <w:szCs w:val="24"/>
                <w:lang w:eastAsia="lv-LV"/>
              </w:rPr>
              <w:t xml:space="preserve">pēc tā apstiprināšanas </w:t>
            </w:r>
            <w:r>
              <w:rPr>
                <w:rFonts w:ascii="Times New Roman" w:eastAsia="Times New Roman" w:hAnsi="Times New Roman" w:cs="Times New Roman"/>
                <w:sz w:val="24"/>
                <w:szCs w:val="24"/>
                <w:lang w:eastAsia="lv-LV"/>
              </w:rPr>
              <w:t xml:space="preserve">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w:t>
            </w:r>
            <w:r w:rsidR="00BA14DE">
              <w:rPr>
                <w:rFonts w:ascii="Times New Roman" w:eastAsia="Times New Roman" w:hAnsi="Times New Roman" w:cs="Times New Roman"/>
                <w:sz w:val="24"/>
                <w:szCs w:val="24"/>
                <w:lang w:eastAsia="lv-LV"/>
              </w:rPr>
              <w:t>, kuri darbojas apdrošināšanas un pārapdrošināšanas jomā,</w:t>
            </w:r>
            <w:r w:rsidRPr="005068F9">
              <w:rPr>
                <w:rFonts w:ascii="Times New Roman" w:eastAsia="Times New Roman" w:hAnsi="Times New Roman" w:cs="Times New Roman"/>
                <w:sz w:val="24"/>
                <w:szCs w:val="24"/>
                <w:lang w:eastAsia="lv-LV"/>
              </w:rPr>
              <w:t xml:space="preserve"> darbības uzraudzību</w:t>
            </w:r>
            <w:r w:rsidR="00185035">
              <w:rPr>
                <w:rFonts w:ascii="Times New Roman" w:eastAsia="Times New Roman" w:hAnsi="Times New Roman" w:cs="Times New Roman"/>
                <w:sz w:val="24"/>
                <w:szCs w:val="24"/>
                <w:lang w:eastAsia="lv-LV"/>
              </w:rPr>
              <w:t>.</w:t>
            </w:r>
          </w:p>
          <w:p w14:paraId="5D689694" w14:textId="3F1387D0" w:rsidR="00185035" w:rsidRDefault="00185035" w:rsidP="00BA14D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oteikum</w:t>
            </w:r>
            <w:r w:rsidR="00BA14DE">
              <w:rPr>
                <w:rFonts w:ascii="Times New Roman" w:eastAsia="Times New Roman" w:hAnsi="Times New Roman" w:cs="Times New Roman"/>
                <w:sz w:val="24"/>
                <w:szCs w:val="24"/>
                <w:lang w:eastAsia="lv-LV"/>
              </w:rPr>
              <w:t>u projektā ietvertās prasības</w:t>
            </w:r>
            <w:r w:rsidRPr="00185035">
              <w:rPr>
                <w:rFonts w:ascii="Times New Roman" w:eastAsia="Times New Roman" w:hAnsi="Times New Roman" w:cs="Times New Roman"/>
                <w:sz w:val="24"/>
                <w:szCs w:val="24"/>
                <w:lang w:eastAsia="lv-LV"/>
              </w:rPr>
              <w:t xml:space="preserve"> papildin</w:t>
            </w:r>
            <w:r w:rsidR="00BA14DE">
              <w:rPr>
                <w:rFonts w:ascii="Times New Roman" w:eastAsia="Times New Roman" w:hAnsi="Times New Roman" w:cs="Times New Roman"/>
                <w:sz w:val="24"/>
                <w:szCs w:val="24"/>
                <w:lang w:eastAsia="lv-LV"/>
              </w:rPr>
              <w:t>ās</w:t>
            </w:r>
            <w:r w:rsidRPr="00185035">
              <w:rPr>
                <w:rFonts w:ascii="Times New Roman" w:eastAsia="Times New Roman" w:hAnsi="Times New Roman" w:cs="Times New Roman"/>
                <w:sz w:val="24"/>
                <w:szCs w:val="24"/>
                <w:lang w:eastAsia="lv-LV"/>
              </w:rPr>
              <w:t xml:space="preserve"> Apdrošināšanas un pārapdrošināšanas likumā un Eiropas Savienības tieši piemērojamos tiesību aktos noteiktās prasības ar mērķi nodrošināt </w:t>
            </w:r>
            <w:r w:rsidR="00652116" w:rsidRPr="00652116">
              <w:rPr>
                <w:rFonts w:ascii="Times New Roman" w:eastAsia="Times New Roman" w:hAnsi="Times New Roman" w:cs="Times New Roman"/>
                <w:sz w:val="24"/>
                <w:szCs w:val="24"/>
                <w:lang w:eastAsia="lv-LV"/>
              </w:rPr>
              <w:t>vienotu un precīzu regulējošo prasību piemērošanu</w:t>
            </w:r>
            <w:r w:rsidR="00BA14DE">
              <w:rPr>
                <w:rFonts w:ascii="Times New Roman" w:eastAsia="Times New Roman" w:hAnsi="Times New Roman" w:cs="Times New Roman"/>
                <w:color w:val="000000"/>
                <w:sz w:val="24"/>
                <w:szCs w:val="24"/>
                <w:lang w:eastAsia="lv-LV"/>
              </w:rPr>
              <w:t xml:space="preserve"> a</w:t>
            </w:r>
            <w:r w:rsidR="00BA14DE" w:rsidRPr="00E775DB">
              <w:rPr>
                <w:rFonts w:ascii="Times New Roman" w:eastAsia="Times New Roman" w:hAnsi="Times New Roman" w:cs="Times New Roman"/>
                <w:color w:val="000000"/>
                <w:sz w:val="24"/>
                <w:szCs w:val="24"/>
                <w:lang w:eastAsia="lv-LV"/>
              </w:rPr>
              <w:t>pdrošināšanas un pārapdrošināšanas jom</w:t>
            </w:r>
            <w:r w:rsidR="00BA14DE">
              <w:rPr>
                <w:rFonts w:ascii="Times New Roman" w:eastAsia="Times New Roman" w:hAnsi="Times New Roman" w:cs="Times New Roman"/>
                <w:color w:val="000000"/>
                <w:sz w:val="24"/>
                <w:szCs w:val="24"/>
                <w:lang w:eastAsia="lv-LV"/>
              </w:rPr>
              <w:t>ā Latvijā</w:t>
            </w:r>
            <w:r w:rsidR="00652116" w:rsidRPr="00652116">
              <w:rPr>
                <w:rFonts w:ascii="Times New Roman" w:eastAsia="Times New Roman" w:hAnsi="Times New Roman" w:cs="Times New Roman"/>
                <w:sz w:val="24"/>
                <w:szCs w:val="24"/>
                <w:lang w:eastAsia="lv-LV"/>
              </w:rPr>
              <w:t xml:space="preserve">, uzlabotu profesionālās prakses konsekvenci un sniegtu atbalstu </w:t>
            </w:r>
            <w:r w:rsidR="00A33869">
              <w:rPr>
                <w:rFonts w:ascii="Times New Roman" w:eastAsia="Times New Roman" w:hAnsi="Times New Roman" w:cs="Times New Roman"/>
                <w:sz w:val="24"/>
                <w:szCs w:val="24"/>
                <w:lang w:eastAsia="lv-LV"/>
              </w:rPr>
              <w:t xml:space="preserve">apdrošinātājiem, </w:t>
            </w:r>
            <w:proofErr w:type="spellStart"/>
            <w:r w:rsidR="00A33869">
              <w:rPr>
                <w:rFonts w:ascii="Times New Roman" w:eastAsia="Times New Roman" w:hAnsi="Times New Roman" w:cs="Times New Roman"/>
                <w:sz w:val="24"/>
                <w:szCs w:val="24"/>
                <w:lang w:eastAsia="lv-LV"/>
              </w:rPr>
              <w:t>pārapdrošinātājiem</w:t>
            </w:r>
            <w:proofErr w:type="spellEnd"/>
            <w:r w:rsidR="00A33869">
              <w:rPr>
                <w:rFonts w:ascii="Times New Roman" w:eastAsia="Times New Roman" w:hAnsi="Times New Roman" w:cs="Times New Roman"/>
                <w:sz w:val="24"/>
                <w:szCs w:val="24"/>
                <w:lang w:eastAsia="lv-LV"/>
              </w:rPr>
              <w:t xml:space="preserve"> un grupas uzraudzībai pakļautām sabiedrībām</w:t>
            </w:r>
            <w:r w:rsidR="00E13A71">
              <w:rPr>
                <w:rFonts w:ascii="Times New Roman" w:eastAsia="Times New Roman" w:hAnsi="Times New Roman" w:cs="Times New Roman"/>
                <w:sz w:val="24"/>
                <w:szCs w:val="24"/>
                <w:lang w:eastAsia="lv-LV"/>
              </w:rPr>
              <w:t xml:space="preserve">, veicot </w:t>
            </w:r>
            <w:r w:rsidR="00A33869">
              <w:rPr>
                <w:rFonts w:ascii="Times New Roman" w:eastAsia="Times New Roman" w:hAnsi="Times New Roman" w:cs="Times New Roman"/>
                <w:sz w:val="24"/>
                <w:szCs w:val="24"/>
                <w:lang w:eastAsia="lv-LV"/>
              </w:rPr>
              <w:t>a</w:t>
            </w:r>
            <w:r w:rsidR="00A33869" w:rsidRPr="00A33869">
              <w:rPr>
                <w:rFonts w:ascii="Times New Roman" w:eastAsia="Times New Roman" w:hAnsi="Times New Roman" w:cs="Times New Roman"/>
                <w:color w:val="000000"/>
                <w:sz w:val="24"/>
                <w:szCs w:val="24"/>
                <w:lang w:eastAsia="lv-LV"/>
              </w:rPr>
              <w:t xml:space="preserve">pdrošinātāju un </w:t>
            </w:r>
            <w:proofErr w:type="spellStart"/>
            <w:r w:rsidR="00A33869" w:rsidRPr="00A33869">
              <w:rPr>
                <w:rFonts w:ascii="Times New Roman" w:eastAsia="Times New Roman" w:hAnsi="Times New Roman" w:cs="Times New Roman"/>
                <w:color w:val="000000"/>
                <w:sz w:val="24"/>
                <w:szCs w:val="24"/>
                <w:lang w:eastAsia="lv-LV"/>
              </w:rPr>
              <w:t>pārapdrošinātāju</w:t>
            </w:r>
            <w:proofErr w:type="spellEnd"/>
            <w:r w:rsidR="00A33869" w:rsidRPr="00A33869">
              <w:rPr>
                <w:rFonts w:ascii="Times New Roman" w:eastAsia="Times New Roman" w:hAnsi="Times New Roman" w:cs="Times New Roman"/>
                <w:color w:val="000000"/>
                <w:sz w:val="24"/>
                <w:szCs w:val="24"/>
                <w:lang w:eastAsia="lv-LV"/>
              </w:rPr>
              <w:t xml:space="preserve"> risku un maksātspējas pašu novērtējum</w:t>
            </w:r>
            <w:r w:rsidR="00A33869">
              <w:rPr>
                <w:rFonts w:ascii="Times New Roman" w:eastAsia="Times New Roman" w:hAnsi="Times New Roman" w:cs="Times New Roman"/>
                <w:color w:val="000000"/>
                <w:sz w:val="24"/>
                <w:szCs w:val="24"/>
                <w:lang w:eastAsia="lv-LV"/>
              </w:rPr>
              <w:t>u</w:t>
            </w:r>
            <w:r w:rsidRPr="00185035">
              <w:rPr>
                <w:rFonts w:ascii="Times New Roman" w:eastAsia="Times New Roman" w:hAnsi="Times New Roman" w:cs="Times New Roman"/>
                <w:sz w:val="24"/>
                <w:szCs w:val="24"/>
                <w:lang w:eastAsia="lv-LV"/>
              </w:rPr>
              <w:t>.</w:t>
            </w:r>
          </w:p>
          <w:p w14:paraId="370B8AB2" w14:textId="4BEC3222" w:rsidR="002C1202" w:rsidRPr="002C1202" w:rsidRDefault="002C1202" w:rsidP="003D7DB6">
            <w:pPr>
              <w:spacing w:line="240" w:lineRule="auto"/>
              <w:jc w:val="both"/>
              <w:rPr>
                <w:rFonts w:ascii="Times New Roman" w:eastAsia="Times New Roman" w:hAnsi="Times New Roman" w:cs="Times New Roman"/>
                <w:sz w:val="24"/>
                <w:szCs w:val="24"/>
                <w:lang w:eastAsia="lv-LV"/>
              </w:rPr>
            </w:pPr>
            <w:r w:rsidRPr="002C1202">
              <w:rPr>
                <w:rFonts w:ascii="Times New Roman" w:eastAsia="Times New Roman" w:hAnsi="Times New Roman" w:cs="Times New Roman"/>
                <w:sz w:val="24"/>
                <w:szCs w:val="24"/>
                <w:lang w:eastAsia="lv-LV"/>
              </w:rPr>
              <w:t xml:space="preserve">Atbilstošākais veids, kā noteikt vienotas prasības </w:t>
            </w:r>
            <w:r w:rsidR="00A33869">
              <w:rPr>
                <w:rFonts w:ascii="Times New Roman" w:eastAsia="Times New Roman" w:hAnsi="Times New Roman" w:cs="Times New Roman"/>
                <w:sz w:val="24"/>
                <w:szCs w:val="24"/>
                <w:lang w:eastAsia="lv-LV"/>
              </w:rPr>
              <w:t>a</w:t>
            </w:r>
            <w:r w:rsidR="00A33869" w:rsidRPr="00AD1347">
              <w:rPr>
                <w:rFonts w:ascii="Times New Roman" w:eastAsia="Times New Roman" w:hAnsi="Times New Roman" w:cs="Times New Roman"/>
                <w:sz w:val="24"/>
                <w:szCs w:val="24"/>
                <w:lang w:eastAsia="lv-LV"/>
              </w:rPr>
              <w:t xml:space="preserve">pdrošinātāju un </w:t>
            </w:r>
            <w:proofErr w:type="spellStart"/>
            <w:r w:rsidR="00A33869" w:rsidRPr="00AD1347">
              <w:rPr>
                <w:rFonts w:ascii="Times New Roman" w:eastAsia="Times New Roman" w:hAnsi="Times New Roman" w:cs="Times New Roman"/>
                <w:sz w:val="24"/>
                <w:szCs w:val="24"/>
                <w:lang w:eastAsia="lv-LV"/>
              </w:rPr>
              <w:t>pārapdrošinātāju</w:t>
            </w:r>
            <w:proofErr w:type="spellEnd"/>
            <w:r w:rsidR="00A33869" w:rsidRPr="00AD1347">
              <w:rPr>
                <w:rFonts w:ascii="Times New Roman" w:eastAsia="Times New Roman" w:hAnsi="Times New Roman" w:cs="Times New Roman"/>
                <w:sz w:val="24"/>
                <w:szCs w:val="24"/>
                <w:lang w:eastAsia="lv-LV"/>
              </w:rPr>
              <w:t xml:space="preserve"> risku un maksātspējas pašu novērtējuma</w:t>
            </w:r>
            <w:r w:rsidR="00A33869">
              <w:rPr>
                <w:rFonts w:ascii="Times New Roman" w:eastAsia="Times New Roman" w:hAnsi="Times New Roman" w:cs="Times New Roman"/>
                <w:sz w:val="24"/>
                <w:szCs w:val="24"/>
                <w:lang w:eastAsia="lv-LV"/>
              </w:rPr>
              <w:t>m</w:t>
            </w:r>
            <w:r w:rsidRPr="002C1202">
              <w:rPr>
                <w:rFonts w:ascii="Times New Roman" w:eastAsia="Times New Roman" w:hAnsi="Times New Roman" w:cs="Times New Roman"/>
                <w:sz w:val="24"/>
                <w:szCs w:val="24"/>
                <w:lang w:eastAsia="lv-LV"/>
              </w:rPr>
              <w:t xml:space="preserve">, ir izdot </w:t>
            </w:r>
            <w:r w:rsidR="00BA14DE">
              <w:rPr>
                <w:rFonts w:ascii="Times New Roman" w:eastAsia="Times New Roman" w:hAnsi="Times New Roman" w:cs="Times New Roman"/>
                <w:sz w:val="24"/>
                <w:szCs w:val="24"/>
                <w:lang w:eastAsia="lv-LV"/>
              </w:rPr>
              <w:t xml:space="preserve">attiecīgajiem finanšu </w:t>
            </w:r>
            <w:r w:rsidRPr="002C1202">
              <w:rPr>
                <w:rFonts w:ascii="Times New Roman" w:eastAsia="Times New Roman" w:hAnsi="Times New Roman" w:cs="Times New Roman"/>
                <w:sz w:val="24"/>
                <w:szCs w:val="24"/>
                <w:lang w:eastAsia="lv-LV"/>
              </w:rPr>
              <w:t>tirgus dalībniekiem saistošus noteikumus, kas noteiktu vienotas prasības visiem</w:t>
            </w:r>
            <w:r w:rsidR="00BA14DE">
              <w:rPr>
                <w:rFonts w:ascii="Times New Roman" w:eastAsia="Times New Roman" w:hAnsi="Times New Roman" w:cs="Times New Roman"/>
                <w:sz w:val="24"/>
                <w:szCs w:val="24"/>
                <w:lang w:eastAsia="lv-LV"/>
              </w:rPr>
              <w:t xml:space="preserve"> attiecīgās finanšu</w:t>
            </w:r>
            <w:r w:rsidRPr="002C1202">
              <w:rPr>
                <w:rFonts w:ascii="Times New Roman" w:eastAsia="Times New Roman" w:hAnsi="Times New Roman" w:cs="Times New Roman"/>
                <w:sz w:val="24"/>
                <w:szCs w:val="24"/>
                <w:lang w:eastAsia="lv-LV"/>
              </w:rPr>
              <w:t xml:space="preserve"> tirgus </w:t>
            </w:r>
            <w:r w:rsidR="00BA14DE">
              <w:rPr>
                <w:rFonts w:ascii="Times New Roman" w:eastAsia="Times New Roman" w:hAnsi="Times New Roman" w:cs="Times New Roman"/>
                <w:sz w:val="24"/>
                <w:szCs w:val="24"/>
                <w:lang w:eastAsia="lv-LV"/>
              </w:rPr>
              <w:t xml:space="preserve">jomas </w:t>
            </w:r>
            <w:r w:rsidRPr="002C1202">
              <w:rPr>
                <w:rFonts w:ascii="Times New Roman" w:eastAsia="Times New Roman" w:hAnsi="Times New Roman" w:cs="Times New Roman"/>
                <w:sz w:val="24"/>
                <w:szCs w:val="24"/>
                <w:lang w:eastAsia="lv-LV"/>
              </w:rPr>
              <w:t xml:space="preserve">dalībniekiem tādā veidā, kas atbilst to darbības apjomiem un sarežģītībai. Noteikumu projekts būtībā neievieš jaunas prasības, kas nebūtu paredzētas </w:t>
            </w:r>
            <w:r>
              <w:rPr>
                <w:rFonts w:ascii="Times New Roman" w:eastAsia="Times New Roman" w:hAnsi="Times New Roman" w:cs="Times New Roman"/>
                <w:sz w:val="24"/>
                <w:szCs w:val="24"/>
                <w:lang w:eastAsia="lv-LV"/>
              </w:rPr>
              <w:t xml:space="preserve">ES </w:t>
            </w:r>
            <w:r w:rsidRPr="002C1202">
              <w:rPr>
                <w:rFonts w:ascii="Times New Roman" w:eastAsia="Times New Roman" w:hAnsi="Times New Roman" w:cs="Times New Roman"/>
                <w:sz w:val="24"/>
                <w:szCs w:val="24"/>
                <w:lang w:eastAsia="lv-LV"/>
              </w:rPr>
              <w:t>regulā 2015/35 vai līdz šim spēkā esošajos</w:t>
            </w:r>
            <w:r>
              <w:rPr>
                <w:rFonts w:ascii="Times New Roman" w:eastAsia="Times New Roman" w:hAnsi="Times New Roman" w:cs="Times New Roman"/>
                <w:sz w:val="24"/>
                <w:szCs w:val="24"/>
                <w:lang w:eastAsia="lv-LV"/>
              </w:rPr>
              <w:t xml:space="preserve"> </w:t>
            </w:r>
            <w:r w:rsidRPr="00D33B79">
              <w:rPr>
                <w:rFonts w:ascii="Times New Roman" w:hAnsi="Times New Roman" w:cs="Times New Roman"/>
                <w:sz w:val="24"/>
                <w:szCs w:val="24"/>
              </w:rPr>
              <w:t>Noteikum</w:t>
            </w:r>
            <w:r w:rsidR="00BA14DE">
              <w:rPr>
                <w:rFonts w:ascii="Times New Roman" w:hAnsi="Times New Roman" w:cs="Times New Roman"/>
                <w:sz w:val="24"/>
                <w:szCs w:val="24"/>
              </w:rPr>
              <w:t>os</w:t>
            </w:r>
            <w:r w:rsidRPr="00D33B79">
              <w:rPr>
                <w:rFonts w:ascii="Times New Roman" w:hAnsi="Times New Roman" w:cs="Times New Roman"/>
                <w:sz w:val="24"/>
                <w:szCs w:val="24"/>
              </w:rPr>
              <w:t xml:space="preserve"> Nr. </w:t>
            </w:r>
            <w:r w:rsidR="00A33869">
              <w:rPr>
                <w:rFonts w:ascii="Times New Roman" w:hAnsi="Times New Roman" w:cs="Times New Roman"/>
                <w:sz w:val="24"/>
                <w:szCs w:val="24"/>
              </w:rPr>
              <w:t>192</w:t>
            </w:r>
            <w:r w:rsidRPr="002C1202">
              <w:rPr>
                <w:rFonts w:ascii="Times New Roman" w:eastAsia="Times New Roman" w:hAnsi="Times New Roman" w:cs="Times New Roman"/>
                <w:sz w:val="24"/>
                <w:szCs w:val="24"/>
                <w:lang w:eastAsia="lv-LV"/>
              </w:rPr>
              <w:t xml:space="preserve">, bet plašāk skaidro </w:t>
            </w:r>
            <w:r w:rsidR="00BA14DE">
              <w:rPr>
                <w:rFonts w:ascii="Times New Roman" w:eastAsia="Times New Roman" w:hAnsi="Times New Roman" w:cs="Times New Roman"/>
                <w:sz w:val="24"/>
                <w:szCs w:val="24"/>
                <w:lang w:eastAsia="lv-LV"/>
              </w:rPr>
              <w:t xml:space="preserve">tur </w:t>
            </w:r>
            <w:r w:rsidRPr="002C1202">
              <w:rPr>
                <w:rFonts w:ascii="Times New Roman" w:eastAsia="Times New Roman" w:hAnsi="Times New Roman" w:cs="Times New Roman"/>
                <w:sz w:val="24"/>
                <w:szCs w:val="24"/>
                <w:lang w:eastAsia="lv-LV"/>
              </w:rPr>
              <w:t>noteikto prasību piemērošanu.</w:t>
            </w:r>
          </w:p>
          <w:p w14:paraId="29E6F5B9" w14:textId="6B4E0C6E" w:rsidR="00C071E2" w:rsidRPr="00894D21" w:rsidRDefault="0022793C" w:rsidP="00BA14D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2DDBFB53"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bookmarkStart w:id="4" w:name="_Hlk129966404"/>
            <w:r w:rsidRPr="00894D21">
              <w:rPr>
                <w:rFonts w:ascii="Times New Roman" w:eastAsia="Times New Roman" w:hAnsi="Times New Roman" w:cs="Times New Roman"/>
                <w:b/>
                <w:bCs/>
                <w:sz w:val="24"/>
                <w:szCs w:val="24"/>
                <w:lang w:eastAsia="lv-LV"/>
              </w:rPr>
              <w:lastRenderedPageBreak/>
              <w:t>Spēkā stāšanās</w:t>
            </w:r>
          </w:p>
          <w:bookmarkEnd w:id="4"/>
          <w:p w14:paraId="6B4568BB"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0CFB602" w14:textId="51731106"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w:t>
            </w:r>
            <w:r w:rsidR="00EB7E37">
              <w:rPr>
                <w:rFonts w:ascii="Times New Roman" w:eastAsia="Times New Roman" w:hAnsi="Times New Roman" w:cs="Times New Roman"/>
                <w:sz w:val="24"/>
                <w:szCs w:val="24"/>
                <w:lang w:eastAsia="lv-LV"/>
              </w:rPr>
              <w:t>i</w:t>
            </w:r>
            <w:r w:rsidRPr="00894D21">
              <w:rPr>
                <w:rFonts w:ascii="Times New Roman" w:eastAsia="Times New Roman" w:hAnsi="Times New Roman" w:cs="Times New Roman"/>
                <w:sz w:val="24"/>
                <w:szCs w:val="24"/>
                <w:lang w:eastAsia="lv-LV"/>
              </w:rPr>
              <w:t xml:space="preserve"> stāsies spēkā </w:t>
            </w:r>
            <w:r w:rsidR="00185035">
              <w:rPr>
                <w:rFonts w:ascii="Times New Roman" w:eastAsia="Times New Roman" w:hAnsi="Times New Roman" w:cs="Times New Roman"/>
                <w:sz w:val="24"/>
                <w:szCs w:val="24"/>
                <w:lang w:eastAsia="lv-LV"/>
              </w:rPr>
              <w:t xml:space="preserve">nākamajā dienā pēc </w:t>
            </w:r>
            <w:r w:rsidR="00EB7E37">
              <w:rPr>
                <w:rFonts w:ascii="Times New Roman" w:eastAsia="Times New Roman" w:hAnsi="Times New Roman" w:cs="Times New Roman"/>
                <w:sz w:val="24"/>
                <w:szCs w:val="24"/>
                <w:lang w:eastAsia="lv-LV"/>
              </w:rPr>
              <w:t xml:space="preserve">to </w:t>
            </w:r>
            <w:r w:rsidR="00185035">
              <w:rPr>
                <w:rFonts w:ascii="Times New Roman" w:eastAsia="Times New Roman" w:hAnsi="Times New Roman" w:cs="Times New Roman"/>
                <w:sz w:val="24"/>
                <w:szCs w:val="24"/>
                <w:lang w:eastAsia="lv-LV"/>
              </w:rPr>
              <w:t xml:space="preserve">publicēšanas oficiālajā izdevumā </w:t>
            </w:r>
            <w:r w:rsidR="00185035" w:rsidRPr="00955A54">
              <w:rPr>
                <w:rFonts w:ascii="Times New Roman" w:eastAsia="Times New Roman" w:hAnsi="Times New Roman" w:cs="Times New Roman"/>
                <w:sz w:val="24"/>
                <w:szCs w:val="24"/>
              </w:rPr>
              <w:t>"</w:t>
            </w:r>
            <w:r w:rsidR="00185035">
              <w:rPr>
                <w:rFonts w:ascii="Times New Roman" w:eastAsia="Times New Roman" w:hAnsi="Times New Roman" w:cs="Times New Roman"/>
                <w:sz w:val="24"/>
                <w:szCs w:val="24"/>
              </w:rPr>
              <w:t>Latvijas Vēstnesis</w:t>
            </w:r>
            <w:r w:rsidR="00185035" w:rsidRPr="00955A54">
              <w:rPr>
                <w:rFonts w:ascii="Times New Roman" w:eastAsia="Times New Roman" w:hAnsi="Times New Roman" w:cs="Times New Roman"/>
                <w:sz w:val="24"/>
                <w:szCs w:val="24"/>
              </w:rPr>
              <w:t>"</w:t>
            </w:r>
            <w:r w:rsidR="009E0BDF">
              <w:rPr>
                <w:rFonts w:ascii="Times New Roman" w:eastAsia="Times New Roman" w:hAnsi="Times New Roman" w:cs="Times New Roman"/>
                <w:sz w:val="24"/>
                <w:szCs w:val="24"/>
                <w:lang w:eastAsia="lv-LV"/>
              </w:rPr>
              <w:t>.</w:t>
            </w:r>
          </w:p>
        </w:tc>
      </w:tr>
      <w:tr w:rsidR="006C3828" w:rsidRPr="00894D21" w14:paraId="0DEA2EE8" w14:textId="77777777" w:rsidTr="00780E7D">
        <w:trPr>
          <w:trHeight w:val="567"/>
        </w:trPr>
        <w:tc>
          <w:tcPr>
            <w:tcW w:w="1166" w:type="pct"/>
            <w:shd w:val="clear" w:color="auto" w:fill="auto"/>
            <w:hideMark/>
          </w:tcPr>
          <w:p w14:paraId="0ABBEC6F"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0C919A9" w14:textId="77777777"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6C162AD5"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bookmarkStart w:id="5"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5"/>
          <w:p w14:paraId="29762232"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DE5294" w14:textId="2C3FB7F2" w:rsidR="006C3828" w:rsidRPr="00894D21" w:rsidRDefault="00DF5BA7" w:rsidP="00BA14D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 xml:space="preserve">nav </w:t>
            </w:r>
            <w:r w:rsidR="00E026D7">
              <w:rPr>
                <w:rFonts w:ascii="Times New Roman" w:eastAsia="Times New Roman" w:hAnsi="Times New Roman" w:cs="Times New Roman"/>
                <w:sz w:val="24"/>
                <w:szCs w:val="24"/>
                <w:lang w:eastAsia="lv-LV"/>
              </w:rPr>
              <w:t>gaidāmas</w:t>
            </w:r>
            <w:r w:rsidR="00500264">
              <w:rPr>
                <w:rFonts w:ascii="Times New Roman" w:eastAsia="Times New Roman" w:hAnsi="Times New Roman" w:cs="Times New Roman"/>
                <w:sz w:val="24"/>
                <w:szCs w:val="24"/>
                <w:lang w:eastAsia="lv-LV"/>
              </w:rPr>
              <w:t xml:space="preserve">, jo </w:t>
            </w:r>
            <w:r w:rsidR="00500264" w:rsidRPr="00894D21">
              <w:rPr>
                <w:rFonts w:ascii="Times New Roman" w:eastAsia="Times New Roman" w:hAnsi="Times New Roman" w:cs="Times New Roman"/>
                <w:sz w:val="24"/>
                <w:szCs w:val="24"/>
                <w:lang w:eastAsia="lv-LV"/>
              </w:rPr>
              <w:t xml:space="preserve">noteikumu projekts </w:t>
            </w:r>
            <w:r w:rsidR="00652116">
              <w:rPr>
                <w:rFonts w:ascii="Times New Roman" w:eastAsia="Times New Roman" w:hAnsi="Times New Roman" w:cs="Times New Roman"/>
                <w:sz w:val="24"/>
                <w:szCs w:val="24"/>
                <w:lang w:eastAsia="lv-LV"/>
              </w:rPr>
              <w:t xml:space="preserve">neievieš </w:t>
            </w:r>
            <w:r w:rsidR="00E026D7">
              <w:rPr>
                <w:rFonts w:ascii="Times New Roman" w:eastAsia="Times New Roman" w:hAnsi="Times New Roman" w:cs="Times New Roman"/>
                <w:sz w:val="24"/>
                <w:szCs w:val="24"/>
                <w:lang w:eastAsia="lv-LV"/>
              </w:rPr>
              <w:t>no spēkā esošajām prasībām atšķirīg</w:t>
            </w:r>
            <w:r w:rsidR="00652116">
              <w:rPr>
                <w:rFonts w:ascii="Times New Roman" w:eastAsia="Times New Roman" w:hAnsi="Times New Roman" w:cs="Times New Roman"/>
                <w:sz w:val="24"/>
                <w:szCs w:val="24"/>
                <w:lang w:eastAsia="lv-LV"/>
              </w:rPr>
              <w:t xml:space="preserve">as prasības attiecībā uz </w:t>
            </w:r>
            <w:r w:rsidR="00A33869">
              <w:rPr>
                <w:rFonts w:ascii="Times New Roman" w:eastAsia="Times New Roman" w:hAnsi="Times New Roman" w:cs="Times New Roman"/>
                <w:sz w:val="24"/>
                <w:szCs w:val="24"/>
                <w:lang w:eastAsia="lv-LV"/>
              </w:rPr>
              <w:t>a</w:t>
            </w:r>
            <w:r w:rsidR="00A33869" w:rsidRPr="00A33869">
              <w:rPr>
                <w:rFonts w:ascii="Times New Roman" w:eastAsia="Times New Roman" w:hAnsi="Times New Roman" w:cs="Times New Roman"/>
                <w:sz w:val="24"/>
                <w:szCs w:val="24"/>
                <w:lang w:eastAsia="lv-LV"/>
              </w:rPr>
              <w:t xml:space="preserve">pdrošinātāju un </w:t>
            </w:r>
            <w:proofErr w:type="spellStart"/>
            <w:r w:rsidR="00A33869" w:rsidRPr="00A33869">
              <w:rPr>
                <w:rFonts w:ascii="Times New Roman" w:eastAsia="Times New Roman" w:hAnsi="Times New Roman" w:cs="Times New Roman"/>
                <w:sz w:val="24"/>
                <w:szCs w:val="24"/>
                <w:lang w:eastAsia="lv-LV"/>
              </w:rPr>
              <w:t>pārapdrošinātāju</w:t>
            </w:r>
            <w:proofErr w:type="spellEnd"/>
            <w:r w:rsidR="00A33869" w:rsidRPr="00A33869">
              <w:rPr>
                <w:rFonts w:ascii="Times New Roman" w:eastAsia="Times New Roman" w:hAnsi="Times New Roman" w:cs="Times New Roman"/>
                <w:sz w:val="24"/>
                <w:szCs w:val="24"/>
                <w:lang w:eastAsia="lv-LV"/>
              </w:rPr>
              <w:t xml:space="preserve"> risku un maksātspējas pašu novērtējum</w:t>
            </w:r>
            <w:r w:rsidR="00A33869">
              <w:rPr>
                <w:rFonts w:ascii="Times New Roman" w:eastAsia="Times New Roman" w:hAnsi="Times New Roman" w:cs="Times New Roman"/>
                <w:sz w:val="24"/>
                <w:szCs w:val="24"/>
                <w:lang w:eastAsia="lv-LV"/>
              </w:rPr>
              <w:t>u</w:t>
            </w:r>
            <w:r w:rsidR="00652116">
              <w:rPr>
                <w:rFonts w:ascii="Times New Roman" w:eastAsia="Times New Roman" w:hAnsi="Times New Roman" w:cs="Times New Roman"/>
                <w:sz w:val="24"/>
                <w:szCs w:val="24"/>
                <w:lang w:eastAsia="lv-LV"/>
              </w:rPr>
              <w:t>.</w:t>
            </w:r>
          </w:p>
        </w:tc>
      </w:tr>
      <w:tr w:rsidR="006C3828" w:rsidRPr="00894D21" w14:paraId="7C375F90" w14:textId="77777777" w:rsidTr="00780E7D">
        <w:trPr>
          <w:trHeight w:val="567"/>
        </w:trPr>
        <w:tc>
          <w:tcPr>
            <w:tcW w:w="1166" w:type="pct"/>
            <w:shd w:val="clear" w:color="auto" w:fill="auto"/>
            <w:hideMark/>
          </w:tcPr>
          <w:p w14:paraId="636CB189"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E3550BE" w14:textId="637F123F" w:rsidR="00894D21" w:rsidRPr="001606B9" w:rsidRDefault="00894D21" w:rsidP="00BA14DE">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58BF5D2D" w:rsidR="006A1E74" w:rsidRPr="001606B9" w:rsidRDefault="00901F9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74A925E8" w14:textId="599D7555" w:rsidR="006464CE" w:rsidRDefault="00901F9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A33869">
              <w:rPr>
                <w:rFonts w:ascii="Times New Roman" w:eastAsia="Times New Roman" w:hAnsi="Times New Roman" w:cs="Times New Roman"/>
                <w:sz w:val="24"/>
                <w:szCs w:val="24"/>
                <w:lang w:eastAsia="lv-LV"/>
              </w:rPr>
              <w:t>192</w:t>
            </w:r>
            <w:r>
              <w:rPr>
                <w:rFonts w:ascii="Times New Roman" w:eastAsia="Times New Roman" w:hAnsi="Times New Roman" w:cs="Times New Roman"/>
                <w:sz w:val="24"/>
                <w:szCs w:val="24"/>
                <w:lang w:eastAsia="lv-LV"/>
              </w:rPr>
              <w:t>;</w:t>
            </w:r>
          </w:p>
          <w:p w14:paraId="724C3061" w14:textId="23808C9E" w:rsidR="00A31D9D" w:rsidRPr="006306DD" w:rsidRDefault="006800D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6306DD">
              <w:rPr>
                <w:rFonts w:ascii="Times New Roman" w:eastAsia="Times New Roman" w:hAnsi="Times New Roman" w:cs="Times New Roman"/>
                <w:sz w:val="24"/>
                <w:szCs w:val="24"/>
                <w:lang w:eastAsia="lv-LV"/>
              </w:rPr>
              <w:t>Latvijas Bankas noteikumu, kuri nosaka apdrošināšanas sabiedrību, pārapdrošināšanas sabiedrību un ārvalsts apdrošinātāju filiāļu maksātspējas kapitāla prasības un pašu kapitāla aprēķināšanas prasības, projekts</w:t>
            </w:r>
            <w:r w:rsidR="00A31D9D" w:rsidRPr="006306DD">
              <w:rPr>
                <w:rFonts w:ascii="Times New Roman" w:eastAsia="Times New Roman" w:hAnsi="Times New Roman" w:cs="Times New Roman"/>
                <w:sz w:val="24"/>
                <w:szCs w:val="24"/>
                <w:lang w:eastAsia="lv-LV"/>
              </w:rPr>
              <w:t>;</w:t>
            </w:r>
          </w:p>
          <w:p w14:paraId="0C76D86D" w14:textId="5BCF3E85" w:rsidR="006800D2" w:rsidRPr="006306DD" w:rsidRDefault="006800D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6306DD">
              <w:rPr>
                <w:rFonts w:ascii="Times New Roman" w:eastAsia="Times New Roman" w:hAnsi="Times New Roman" w:cs="Times New Roman"/>
                <w:sz w:val="24"/>
                <w:szCs w:val="24"/>
                <w:lang w:eastAsia="lv-LV"/>
              </w:rPr>
              <w:t>Finanšu un kapitāla tirgus komisijas 2020.</w:t>
            </w:r>
            <w:r w:rsidR="00CE1963">
              <w:rPr>
                <w:rFonts w:ascii="Times New Roman" w:eastAsia="Times New Roman" w:hAnsi="Times New Roman" w:cs="Times New Roman"/>
                <w:sz w:val="24"/>
                <w:szCs w:val="24"/>
                <w:lang w:eastAsia="lv-LV"/>
              </w:rPr>
              <w:t> </w:t>
            </w:r>
            <w:r w:rsidRPr="006306DD">
              <w:rPr>
                <w:rFonts w:ascii="Times New Roman" w:eastAsia="Times New Roman" w:hAnsi="Times New Roman" w:cs="Times New Roman"/>
                <w:sz w:val="24"/>
                <w:szCs w:val="24"/>
                <w:lang w:eastAsia="lv-LV"/>
              </w:rPr>
              <w:t>gada 22.</w:t>
            </w:r>
            <w:r w:rsidR="00F473BC">
              <w:rPr>
                <w:rFonts w:ascii="Times New Roman" w:eastAsia="Times New Roman" w:hAnsi="Times New Roman" w:cs="Times New Roman"/>
                <w:sz w:val="24"/>
                <w:szCs w:val="24"/>
                <w:lang w:eastAsia="lv-LV"/>
              </w:rPr>
              <w:t> </w:t>
            </w:r>
            <w:r w:rsidRPr="006306DD">
              <w:rPr>
                <w:rFonts w:ascii="Times New Roman" w:eastAsia="Times New Roman" w:hAnsi="Times New Roman" w:cs="Times New Roman"/>
                <w:sz w:val="24"/>
                <w:szCs w:val="24"/>
                <w:lang w:eastAsia="lv-LV"/>
              </w:rPr>
              <w:t>decembra normatīvie noteikumi Nr.</w:t>
            </w:r>
            <w:r w:rsidR="00CE1963">
              <w:rPr>
                <w:rFonts w:ascii="Times New Roman" w:eastAsia="Times New Roman" w:hAnsi="Times New Roman" w:cs="Times New Roman"/>
                <w:sz w:val="24"/>
                <w:szCs w:val="24"/>
                <w:lang w:eastAsia="lv-LV"/>
              </w:rPr>
              <w:t> </w:t>
            </w:r>
            <w:r w:rsidRPr="006306DD">
              <w:rPr>
                <w:rFonts w:ascii="Times New Roman" w:eastAsia="Times New Roman" w:hAnsi="Times New Roman" w:cs="Times New Roman"/>
                <w:sz w:val="24"/>
                <w:szCs w:val="24"/>
                <w:lang w:eastAsia="lv-LV"/>
              </w:rPr>
              <w:t xml:space="preserve">248 "Apdrošinātāju un </w:t>
            </w:r>
            <w:proofErr w:type="spellStart"/>
            <w:r w:rsidRPr="006306DD">
              <w:rPr>
                <w:rFonts w:ascii="Times New Roman" w:eastAsia="Times New Roman" w:hAnsi="Times New Roman" w:cs="Times New Roman"/>
                <w:sz w:val="24"/>
                <w:szCs w:val="24"/>
                <w:lang w:eastAsia="lv-LV"/>
              </w:rPr>
              <w:t>pārapdrošinātāju</w:t>
            </w:r>
            <w:proofErr w:type="spellEnd"/>
            <w:r w:rsidRPr="006306DD">
              <w:rPr>
                <w:rFonts w:ascii="Times New Roman" w:eastAsia="Times New Roman" w:hAnsi="Times New Roman" w:cs="Times New Roman"/>
                <w:sz w:val="24"/>
                <w:szCs w:val="24"/>
                <w:lang w:eastAsia="lv-LV"/>
              </w:rPr>
              <w:t xml:space="preserve"> maksātspējas kapitāla prasības un pašu kapitāla aprēķināšanas normatīvie noteikumi";</w:t>
            </w:r>
          </w:p>
          <w:p w14:paraId="1F037770" w14:textId="77777777" w:rsidR="006800D2" w:rsidRDefault="006800D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6306DD">
              <w:rPr>
                <w:rFonts w:ascii="Times New Roman" w:eastAsia="Times New Roman" w:hAnsi="Times New Roman" w:cs="Times New Roman"/>
                <w:sz w:val="24"/>
                <w:szCs w:val="24"/>
                <w:lang w:eastAsia="lv-LV"/>
              </w:rPr>
              <w:t>Latvijas Bankas</w:t>
            </w:r>
            <w:r w:rsidRPr="006800D2">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u</w:t>
            </w:r>
            <w:r w:rsidRPr="006800D2">
              <w:rPr>
                <w:rFonts w:ascii="Times New Roman" w:eastAsia="Times New Roman" w:hAnsi="Times New Roman" w:cs="Times New Roman"/>
                <w:sz w:val="24"/>
                <w:szCs w:val="24"/>
                <w:lang w:eastAsia="lv-LV"/>
              </w:rPr>
              <w:t xml:space="preserve">, kuri nosaka apdrošinātāju un </w:t>
            </w:r>
            <w:proofErr w:type="spellStart"/>
            <w:r w:rsidRPr="006800D2">
              <w:rPr>
                <w:rFonts w:ascii="Times New Roman" w:eastAsia="Times New Roman" w:hAnsi="Times New Roman" w:cs="Times New Roman"/>
                <w:sz w:val="24"/>
                <w:szCs w:val="24"/>
                <w:lang w:eastAsia="lv-LV"/>
              </w:rPr>
              <w:t>pārapdrošinātāju</w:t>
            </w:r>
            <w:proofErr w:type="spellEnd"/>
            <w:r w:rsidRPr="006800D2">
              <w:rPr>
                <w:rFonts w:ascii="Times New Roman" w:eastAsia="Times New Roman" w:hAnsi="Times New Roman" w:cs="Times New Roman"/>
                <w:sz w:val="24"/>
                <w:szCs w:val="24"/>
                <w:lang w:eastAsia="lv-LV"/>
              </w:rPr>
              <w:t xml:space="preserve"> iekšējo modeļu izmantošanu</w:t>
            </w:r>
            <w:r>
              <w:rPr>
                <w:rFonts w:ascii="Times New Roman" w:eastAsia="Times New Roman" w:hAnsi="Times New Roman" w:cs="Times New Roman"/>
                <w:sz w:val="24"/>
                <w:szCs w:val="24"/>
                <w:lang w:eastAsia="lv-LV"/>
              </w:rPr>
              <w:t>, projekts;</w:t>
            </w:r>
          </w:p>
          <w:p w14:paraId="0679DB4C" w14:textId="64A22A12" w:rsidR="006800D2" w:rsidRDefault="006800D2"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6800D2">
              <w:rPr>
                <w:rFonts w:ascii="Times New Roman" w:eastAsia="Times New Roman" w:hAnsi="Times New Roman" w:cs="Times New Roman"/>
                <w:sz w:val="24"/>
                <w:szCs w:val="24"/>
                <w:lang w:eastAsia="lv-LV"/>
              </w:rPr>
              <w:t>Finanšu un kapitāla tirgus komisijas 2020.</w:t>
            </w:r>
            <w:r w:rsidR="00CE1963">
              <w:rPr>
                <w:rFonts w:ascii="Times New Roman" w:eastAsia="Times New Roman" w:hAnsi="Times New Roman" w:cs="Times New Roman"/>
                <w:sz w:val="24"/>
                <w:szCs w:val="24"/>
                <w:lang w:eastAsia="lv-LV"/>
              </w:rPr>
              <w:t> </w:t>
            </w:r>
            <w:r w:rsidRPr="006800D2">
              <w:rPr>
                <w:rFonts w:ascii="Times New Roman" w:eastAsia="Times New Roman" w:hAnsi="Times New Roman" w:cs="Times New Roman"/>
                <w:sz w:val="24"/>
                <w:szCs w:val="24"/>
                <w:lang w:eastAsia="lv-LV"/>
              </w:rPr>
              <w:t>gada 22.</w:t>
            </w:r>
            <w:r w:rsidR="00F473BC">
              <w:rPr>
                <w:rFonts w:ascii="Times New Roman" w:eastAsia="Times New Roman" w:hAnsi="Times New Roman" w:cs="Times New Roman"/>
                <w:sz w:val="24"/>
                <w:szCs w:val="24"/>
                <w:lang w:eastAsia="lv-LV"/>
              </w:rPr>
              <w:t> </w:t>
            </w:r>
            <w:r w:rsidRPr="006800D2">
              <w:rPr>
                <w:rFonts w:ascii="Times New Roman" w:eastAsia="Times New Roman" w:hAnsi="Times New Roman" w:cs="Times New Roman"/>
                <w:sz w:val="24"/>
                <w:szCs w:val="24"/>
                <w:lang w:eastAsia="lv-LV"/>
              </w:rPr>
              <w:t>decembra normatīv</w:t>
            </w:r>
            <w:r>
              <w:rPr>
                <w:rFonts w:ascii="Times New Roman" w:eastAsia="Times New Roman" w:hAnsi="Times New Roman" w:cs="Times New Roman"/>
                <w:sz w:val="24"/>
                <w:szCs w:val="24"/>
                <w:lang w:eastAsia="lv-LV"/>
              </w:rPr>
              <w:t>ie</w:t>
            </w:r>
            <w:r w:rsidRPr="006800D2">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Pr="006800D2">
              <w:rPr>
                <w:rFonts w:ascii="Times New Roman" w:eastAsia="Times New Roman" w:hAnsi="Times New Roman" w:cs="Times New Roman"/>
                <w:sz w:val="24"/>
                <w:szCs w:val="24"/>
                <w:lang w:eastAsia="lv-LV"/>
              </w:rPr>
              <w:t xml:space="preserve"> Nr.</w:t>
            </w:r>
            <w:r w:rsidR="00F473BC">
              <w:rPr>
                <w:rFonts w:ascii="Times New Roman" w:eastAsia="Times New Roman" w:hAnsi="Times New Roman" w:cs="Times New Roman"/>
                <w:sz w:val="24"/>
                <w:szCs w:val="24"/>
                <w:lang w:eastAsia="lv-LV"/>
              </w:rPr>
              <w:t> </w:t>
            </w:r>
            <w:r w:rsidRPr="006800D2">
              <w:rPr>
                <w:rFonts w:ascii="Times New Roman" w:eastAsia="Times New Roman" w:hAnsi="Times New Roman" w:cs="Times New Roman"/>
                <w:sz w:val="24"/>
                <w:szCs w:val="24"/>
                <w:lang w:eastAsia="lv-LV"/>
              </w:rPr>
              <w:t xml:space="preserve">249 "Apdrošinātāju un </w:t>
            </w:r>
            <w:proofErr w:type="spellStart"/>
            <w:r w:rsidRPr="006800D2">
              <w:rPr>
                <w:rFonts w:ascii="Times New Roman" w:eastAsia="Times New Roman" w:hAnsi="Times New Roman" w:cs="Times New Roman"/>
                <w:sz w:val="24"/>
                <w:szCs w:val="24"/>
                <w:lang w:eastAsia="lv-LV"/>
              </w:rPr>
              <w:t>pārapdrošinātāju</w:t>
            </w:r>
            <w:proofErr w:type="spellEnd"/>
            <w:r w:rsidRPr="006800D2">
              <w:rPr>
                <w:rFonts w:ascii="Times New Roman" w:eastAsia="Times New Roman" w:hAnsi="Times New Roman" w:cs="Times New Roman"/>
                <w:sz w:val="24"/>
                <w:szCs w:val="24"/>
                <w:lang w:eastAsia="lv-LV"/>
              </w:rPr>
              <w:t xml:space="preserve"> iekšējo modeļu normatīvie noteikumi"</w:t>
            </w:r>
            <w:r w:rsidR="006306DD">
              <w:rPr>
                <w:rFonts w:ascii="Times New Roman" w:eastAsia="Times New Roman" w:hAnsi="Times New Roman" w:cs="Times New Roman"/>
                <w:sz w:val="24"/>
                <w:szCs w:val="24"/>
                <w:lang w:eastAsia="lv-LV"/>
              </w:rPr>
              <w:t>;</w:t>
            </w:r>
          </w:p>
          <w:p w14:paraId="1C76DAE8" w14:textId="0E5A9D9D" w:rsidR="006A79B6" w:rsidRPr="006A79B6" w:rsidRDefault="006A79B6"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Pr>
                <w:rFonts w:ascii="Times New Roman" w:eastAsia="Times New Roman" w:hAnsi="Times New Roman" w:cs="Times New Roman"/>
                <w:color w:val="000000"/>
                <w:sz w:val="24"/>
                <w:szCs w:val="24"/>
                <w:lang w:eastAsia="lv-LV"/>
              </w:rPr>
              <w:t>irektīva</w:t>
            </w:r>
            <w:r w:rsidRPr="002C1202">
              <w:rPr>
                <w:rFonts w:ascii="Times New Roman" w:eastAsia="Times New Roman" w:hAnsi="Times New Roman" w:cs="Times New Roman"/>
                <w:color w:val="000000"/>
                <w:sz w:val="24"/>
                <w:szCs w:val="24"/>
                <w:lang w:eastAsia="lv-LV"/>
              </w:rPr>
              <w:t xml:space="preserve"> </w:t>
            </w:r>
            <w:hyperlink r:id="rId12" w:tgtFrame="_blank" w:history="1">
              <w:r>
                <w:rPr>
                  <w:rFonts w:ascii="Times New Roman" w:eastAsia="Times New Roman" w:hAnsi="Times New Roman" w:cs="Times New Roman"/>
                  <w:color w:val="000000"/>
                  <w:sz w:val="24"/>
                  <w:szCs w:val="24"/>
                  <w:lang w:eastAsia="lv-LV"/>
                </w:rPr>
                <w:t>2009/138/EK</w:t>
              </w:r>
            </w:hyperlink>
            <w:r>
              <w:rPr>
                <w:rFonts w:ascii="Times New Roman" w:eastAsia="Times New Roman" w:hAnsi="Times New Roman" w:cs="Times New Roman"/>
                <w:color w:val="000000"/>
                <w:sz w:val="24"/>
                <w:szCs w:val="24"/>
                <w:lang w:eastAsia="lv-LV"/>
              </w:rPr>
              <w:t>;</w:t>
            </w:r>
          </w:p>
          <w:p w14:paraId="40DC6FE2" w14:textId="14C1C44A" w:rsidR="006A79B6" w:rsidRDefault="006A79B6"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ES </w:t>
            </w:r>
            <w:r w:rsidRPr="002C1202">
              <w:rPr>
                <w:rFonts w:ascii="Times New Roman" w:eastAsia="Times New Roman" w:hAnsi="Times New Roman" w:cs="Times New Roman"/>
                <w:sz w:val="24"/>
                <w:szCs w:val="24"/>
                <w:lang w:eastAsia="lv-LV"/>
              </w:rPr>
              <w:t>regul</w:t>
            </w:r>
            <w:r>
              <w:rPr>
                <w:rFonts w:ascii="Times New Roman" w:eastAsia="Times New Roman" w:hAnsi="Times New Roman" w:cs="Times New Roman"/>
                <w:sz w:val="24"/>
                <w:szCs w:val="24"/>
                <w:lang w:eastAsia="lv-LV"/>
              </w:rPr>
              <w:t>a</w:t>
            </w:r>
            <w:r w:rsidRPr="002C1202">
              <w:rPr>
                <w:rFonts w:ascii="Times New Roman" w:eastAsia="Times New Roman" w:hAnsi="Times New Roman" w:cs="Times New Roman"/>
                <w:sz w:val="24"/>
                <w:szCs w:val="24"/>
                <w:lang w:eastAsia="lv-LV"/>
              </w:rPr>
              <w:t xml:space="preserve"> 2015/35</w:t>
            </w:r>
            <w:r>
              <w:rPr>
                <w:rFonts w:ascii="Times New Roman" w:eastAsia="Times New Roman" w:hAnsi="Times New Roman" w:cs="Times New Roman"/>
                <w:sz w:val="24"/>
                <w:szCs w:val="24"/>
                <w:lang w:eastAsia="lv-LV"/>
              </w:rPr>
              <w:t>;</w:t>
            </w:r>
          </w:p>
          <w:p w14:paraId="37E58BF7" w14:textId="3C34D6B2" w:rsidR="00A06E04" w:rsidRPr="00A33869" w:rsidRDefault="006464CE" w:rsidP="00BA14DE">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EAAPI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 xml:space="preserve">es </w:t>
            </w:r>
            <w:r w:rsidR="00A33869" w:rsidRPr="00A33869">
              <w:rPr>
                <w:rFonts w:ascii="Times New Roman" w:eastAsia="Times New Roman" w:hAnsi="Times New Roman" w:cs="Times New Roman"/>
                <w:sz w:val="24"/>
                <w:szCs w:val="24"/>
                <w:lang w:eastAsia="lv-LV"/>
              </w:rPr>
              <w:t>Nr.</w:t>
            </w:r>
            <w:r w:rsidR="00F473BC">
              <w:rPr>
                <w:rFonts w:ascii="Times New Roman" w:eastAsia="Times New Roman" w:hAnsi="Times New Roman" w:cs="Times New Roman"/>
                <w:sz w:val="24"/>
                <w:szCs w:val="24"/>
                <w:lang w:eastAsia="lv-LV"/>
              </w:rPr>
              <w:t> </w:t>
            </w:r>
            <w:r w:rsidR="00A33869" w:rsidRPr="00A33869">
              <w:rPr>
                <w:rFonts w:ascii="Times New Roman" w:eastAsia="Times New Roman" w:hAnsi="Times New Roman" w:cs="Times New Roman"/>
                <w:sz w:val="24"/>
                <w:szCs w:val="24"/>
                <w:lang w:eastAsia="lv-LV"/>
              </w:rPr>
              <w:t>EIOPA-BoS-14/259 "Pamatnostādnes par riska un maksātspējas pašu novērtējumu"</w:t>
            </w:r>
            <w:r w:rsidR="00A33869">
              <w:rPr>
                <w:rFonts w:ascii="Times New Roman" w:eastAsia="Times New Roman" w:hAnsi="Times New Roman" w:cs="Times New Roman"/>
                <w:sz w:val="24"/>
                <w:szCs w:val="24"/>
                <w:lang w:eastAsia="lv-LV"/>
              </w:rPr>
              <w:t>.</w:t>
            </w:r>
          </w:p>
        </w:tc>
      </w:tr>
      <w:tr w:rsidR="006C3828" w:rsidRPr="00894D21" w14:paraId="40B6FA4E" w14:textId="77777777" w:rsidTr="00780E7D">
        <w:trPr>
          <w:trHeight w:val="567"/>
        </w:trPr>
        <w:tc>
          <w:tcPr>
            <w:tcW w:w="1166" w:type="pct"/>
            <w:shd w:val="clear" w:color="auto" w:fill="auto"/>
            <w:hideMark/>
          </w:tcPr>
          <w:p w14:paraId="735A1989"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BDC6261" w14:textId="3CCFC56B" w:rsidR="006C3828" w:rsidRPr="00894D21" w:rsidRDefault="006C3828" w:rsidP="00BA14DE">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46AD5EB9"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47A10F4" w14:textId="7A85F796" w:rsidR="002967A5" w:rsidRDefault="002967A5" w:rsidP="002967A5">
            <w:pPr>
              <w:pStyle w:val="NormalWeb"/>
              <w:spacing w:after="120"/>
              <w:jc w:val="both"/>
            </w:pPr>
            <w:r>
              <w:t xml:space="preserve">Noteikumu projekts 2024. gada 30. oktobrī tika publicēts Latvijas Bankas tīmekļvietnes </w:t>
            </w:r>
            <w:hyperlink r:id="rId13" w:history="1">
              <w:r w:rsidRPr="00235F6D">
                <w:rPr>
                  <w:rStyle w:val="Hyperlink"/>
                </w:rPr>
                <w:t>www.bank.lv</w:t>
              </w:r>
            </w:hyperlink>
            <w:r>
              <w:t xml:space="preserve"> sadaļas "Tiesību akti" </w:t>
            </w:r>
            <w:proofErr w:type="spellStart"/>
            <w:r>
              <w:t>apakšsadaļā</w:t>
            </w:r>
            <w:proofErr w:type="spellEnd"/>
            <w:r>
              <w:t xml:space="preserve"> "Sabiedrības līdzdalība", aicinot iesniegt priekšlikumus līdz 2024. gada 13. novembrim.</w:t>
            </w:r>
          </w:p>
          <w:p w14:paraId="09E96365" w14:textId="77777777" w:rsidR="002967A5" w:rsidRDefault="002967A5" w:rsidP="002967A5">
            <w:pPr>
              <w:pStyle w:val="NormalWeb"/>
              <w:spacing w:after="120"/>
              <w:jc w:val="both"/>
            </w:pPr>
            <w:r>
              <w:t>Vienlaikus par noteikumu projektu un notiekošo sabiedrības līdzdalību individuāli tika informēta Latvijas Apdrošinātāju asociācija un visi apdrošinātāji.</w:t>
            </w:r>
          </w:p>
          <w:p w14:paraId="2CCCD760" w14:textId="5996CBD1" w:rsidR="005D5FC5" w:rsidRPr="00894D21" w:rsidRDefault="002967A5" w:rsidP="002967A5">
            <w:pPr>
              <w:pStyle w:val="NormalWeb"/>
              <w:spacing w:before="0" w:beforeAutospacing="0" w:after="120" w:afterAutospacing="0"/>
              <w:jc w:val="both"/>
            </w:pPr>
            <w:r>
              <w:lastRenderedPageBreak/>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4CB6397C"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Saskaņošanas rezultāti</w:t>
            </w:r>
          </w:p>
          <w:p w14:paraId="05C81DE5" w14:textId="77777777" w:rsidR="006C3828" w:rsidRPr="00894D21" w:rsidRDefault="006C3828" w:rsidP="00BA14DE">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92F977B" w14:textId="5BA0F108" w:rsidR="005B5025" w:rsidRPr="00894D21" w:rsidRDefault="002967A5" w:rsidP="00BA14DE">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bookmarkEnd w:id="0"/>
    </w:tbl>
    <w:p w14:paraId="24E37A23" w14:textId="0EEE88FF" w:rsidR="00A246F3" w:rsidRDefault="00A246F3" w:rsidP="00BA02A7">
      <w:pPr>
        <w:spacing w:after="0" w:line="240" w:lineRule="auto"/>
        <w:rPr>
          <w:rFonts w:ascii="Times New Roman" w:hAnsi="Times New Roman" w:cs="Times New Roman"/>
          <w:b/>
          <w:sz w:val="24"/>
          <w:szCs w:val="24"/>
        </w:rPr>
      </w:pPr>
    </w:p>
    <w:sectPr w:rsidR="00A246F3" w:rsidSect="00BA02A7">
      <w:headerReference w:type="default" r:id="rId14"/>
      <w:pgSz w:w="11906" w:h="16838" w:code="9"/>
      <w:pgMar w:top="1191" w:right="1644" w:bottom="993"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3EBA3" w14:textId="77777777" w:rsidR="00FA4927" w:rsidRDefault="00FA4927" w:rsidP="006C3828">
      <w:pPr>
        <w:spacing w:after="0" w:line="240" w:lineRule="auto"/>
      </w:pPr>
      <w:r>
        <w:separator/>
      </w:r>
    </w:p>
  </w:endnote>
  <w:endnote w:type="continuationSeparator" w:id="0">
    <w:p w14:paraId="0A0CFD90" w14:textId="77777777" w:rsidR="00FA4927" w:rsidRDefault="00FA4927" w:rsidP="006C3828">
      <w:pPr>
        <w:spacing w:after="0" w:line="240" w:lineRule="auto"/>
      </w:pPr>
      <w:r>
        <w:continuationSeparator/>
      </w:r>
    </w:p>
  </w:endnote>
  <w:endnote w:type="continuationNotice" w:id="1">
    <w:p w14:paraId="4BF37DBE" w14:textId="77777777" w:rsidR="00FA4927" w:rsidRDefault="00FA49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1360B" w14:textId="77777777" w:rsidR="00FA4927" w:rsidRDefault="00FA4927" w:rsidP="006C3828">
      <w:pPr>
        <w:spacing w:after="0" w:line="240" w:lineRule="auto"/>
      </w:pPr>
      <w:r>
        <w:separator/>
      </w:r>
    </w:p>
  </w:footnote>
  <w:footnote w:type="continuationSeparator" w:id="0">
    <w:p w14:paraId="434697DE" w14:textId="77777777" w:rsidR="00FA4927" w:rsidRDefault="00FA4927" w:rsidP="006C3828">
      <w:pPr>
        <w:spacing w:after="0" w:line="240" w:lineRule="auto"/>
      </w:pPr>
      <w:r>
        <w:continuationSeparator/>
      </w:r>
    </w:p>
  </w:footnote>
  <w:footnote w:type="continuationNotice" w:id="1">
    <w:p w14:paraId="6CB4BCA6" w14:textId="77777777" w:rsidR="00FA4927" w:rsidRDefault="00FA49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4B5DA4"/>
    <w:multiLevelType w:val="hybridMultilevel"/>
    <w:tmpl w:val="A88C7D30"/>
    <w:lvl w:ilvl="0" w:tplc="631809F0">
      <w:numFmt w:val="bullet"/>
      <w:lvlText w:val="-"/>
      <w:lvlJc w:val="left"/>
      <w:pPr>
        <w:ind w:left="360" w:hanging="360"/>
      </w:pPr>
      <w:rPr>
        <w:rFonts w:ascii="Times New Roman" w:eastAsia="Times New Roman" w:hAnsi="Times New Roman"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4"/>
  </w:num>
  <w:num w:numId="4" w16cid:durableId="995378933">
    <w:abstractNumId w:val="13"/>
  </w:num>
  <w:num w:numId="5" w16cid:durableId="610938957">
    <w:abstractNumId w:val="2"/>
  </w:num>
  <w:num w:numId="6" w16cid:durableId="1992098003">
    <w:abstractNumId w:val="4"/>
  </w:num>
  <w:num w:numId="7" w16cid:durableId="1446123305">
    <w:abstractNumId w:val="10"/>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2"/>
  </w:num>
  <w:num w:numId="14" w16cid:durableId="695037216">
    <w:abstractNumId w:val="9"/>
  </w:num>
  <w:num w:numId="15" w16cid:durableId="184753653">
    <w:abstractNumId w:val="11"/>
  </w:num>
  <w:num w:numId="16" w16cid:durableId="21081855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3E7A"/>
    <w:rsid w:val="00005CBA"/>
    <w:rsid w:val="00007625"/>
    <w:rsid w:val="00011527"/>
    <w:rsid w:val="0001158A"/>
    <w:rsid w:val="00011E6A"/>
    <w:rsid w:val="000128D4"/>
    <w:rsid w:val="00013F7A"/>
    <w:rsid w:val="00015F04"/>
    <w:rsid w:val="00016559"/>
    <w:rsid w:val="00016CFF"/>
    <w:rsid w:val="00017EBF"/>
    <w:rsid w:val="00020E1E"/>
    <w:rsid w:val="00023D0D"/>
    <w:rsid w:val="00025657"/>
    <w:rsid w:val="0002646F"/>
    <w:rsid w:val="00026C7F"/>
    <w:rsid w:val="00031030"/>
    <w:rsid w:val="0003113C"/>
    <w:rsid w:val="0003227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61A9"/>
    <w:rsid w:val="000674E2"/>
    <w:rsid w:val="00070B88"/>
    <w:rsid w:val="00071E26"/>
    <w:rsid w:val="0007692E"/>
    <w:rsid w:val="00086723"/>
    <w:rsid w:val="000916EA"/>
    <w:rsid w:val="0009394F"/>
    <w:rsid w:val="00095693"/>
    <w:rsid w:val="000A1E24"/>
    <w:rsid w:val="000A2BA1"/>
    <w:rsid w:val="000A4A2F"/>
    <w:rsid w:val="000B0981"/>
    <w:rsid w:val="000B20A8"/>
    <w:rsid w:val="000B4726"/>
    <w:rsid w:val="000B6C81"/>
    <w:rsid w:val="000C0126"/>
    <w:rsid w:val="000C0D4C"/>
    <w:rsid w:val="000C158C"/>
    <w:rsid w:val="000C28D7"/>
    <w:rsid w:val="000C2B69"/>
    <w:rsid w:val="000D4CBC"/>
    <w:rsid w:val="000D77DE"/>
    <w:rsid w:val="000E0577"/>
    <w:rsid w:val="000E346A"/>
    <w:rsid w:val="000E3AFF"/>
    <w:rsid w:val="000E4A51"/>
    <w:rsid w:val="000E7B66"/>
    <w:rsid w:val="000F0ED6"/>
    <w:rsid w:val="000F38BE"/>
    <w:rsid w:val="000F3ABE"/>
    <w:rsid w:val="000F4375"/>
    <w:rsid w:val="000F5E18"/>
    <w:rsid w:val="000F7131"/>
    <w:rsid w:val="000F7294"/>
    <w:rsid w:val="000F7307"/>
    <w:rsid w:val="00100870"/>
    <w:rsid w:val="00100B55"/>
    <w:rsid w:val="0010366B"/>
    <w:rsid w:val="001038B2"/>
    <w:rsid w:val="001052B1"/>
    <w:rsid w:val="00105FBE"/>
    <w:rsid w:val="0011062E"/>
    <w:rsid w:val="00110D41"/>
    <w:rsid w:val="001120C9"/>
    <w:rsid w:val="00114B2A"/>
    <w:rsid w:val="00123B5A"/>
    <w:rsid w:val="00126152"/>
    <w:rsid w:val="00130B57"/>
    <w:rsid w:val="00131096"/>
    <w:rsid w:val="00132833"/>
    <w:rsid w:val="00133AA4"/>
    <w:rsid w:val="00133DD1"/>
    <w:rsid w:val="00141AB9"/>
    <w:rsid w:val="00146275"/>
    <w:rsid w:val="0015034B"/>
    <w:rsid w:val="001506DC"/>
    <w:rsid w:val="00150902"/>
    <w:rsid w:val="00155273"/>
    <w:rsid w:val="00160409"/>
    <w:rsid w:val="001606B9"/>
    <w:rsid w:val="0016071E"/>
    <w:rsid w:val="00160F67"/>
    <w:rsid w:val="00165213"/>
    <w:rsid w:val="0017269A"/>
    <w:rsid w:val="00172B56"/>
    <w:rsid w:val="00183751"/>
    <w:rsid w:val="00185035"/>
    <w:rsid w:val="00193502"/>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7DA3"/>
    <w:rsid w:val="002134DD"/>
    <w:rsid w:val="0021534E"/>
    <w:rsid w:val="002204A1"/>
    <w:rsid w:val="00220CBD"/>
    <w:rsid w:val="0022224A"/>
    <w:rsid w:val="00226480"/>
    <w:rsid w:val="00227386"/>
    <w:rsid w:val="0022793C"/>
    <w:rsid w:val="002325BF"/>
    <w:rsid w:val="0023330A"/>
    <w:rsid w:val="002359D1"/>
    <w:rsid w:val="00237A0A"/>
    <w:rsid w:val="002452DB"/>
    <w:rsid w:val="00245C21"/>
    <w:rsid w:val="00246E1F"/>
    <w:rsid w:val="002522C7"/>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967A5"/>
    <w:rsid w:val="00296A1E"/>
    <w:rsid w:val="00296D06"/>
    <w:rsid w:val="00297444"/>
    <w:rsid w:val="002A59C8"/>
    <w:rsid w:val="002A7D54"/>
    <w:rsid w:val="002B2146"/>
    <w:rsid w:val="002B382B"/>
    <w:rsid w:val="002B3947"/>
    <w:rsid w:val="002C058B"/>
    <w:rsid w:val="002C0712"/>
    <w:rsid w:val="002C10BB"/>
    <w:rsid w:val="002C1202"/>
    <w:rsid w:val="002C2A7E"/>
    <w:rsid w:val="002C3E3C"/>
    <w:rsid w:val="002C409A"/>
    <w:rsid w:val="002C6211"/>
    <w:rsid w:val="002D14DC"/>
    <w:rsid w:val="002D17C7"/>
    <w:rsid w:val="002D34C5"/>
    <w:rsid w:val="002D62BB"/>
    <w:rsid w:val="002D7927"/>
    <w:rsid w:val="002E2076"/>
    <w:rsid w:val="002E57CB"/>
    <w:rsid w:val="002E6B3F"/>
    <w:rsid w:val="002F30E4"/>
    <w:rsid w:val="002F3BC8"/>
    <w:rsid w:val="002F607C"/>
    <w:rsid w:val="002F6857"/>
    <w:rsid w:val="002F77FB"/>
    <w:rsid w:val="003010D6"/>
    <w:rsid w:val="00306230"/>
    <w:rsid w:val="00306672"/>
    <w:rsid w:val="00306D39"/>
    <w:rsid w:val="00310EDD"/>
    <w:rsid w:val="003134F1"/>
    <w:rsid w:val="003231B3"/>
    <w:rsid w:val="00326362"/>
    <w:rsid w:val="00331BC3"/>
    <w:rsid w:val="0033661A"/>
    <w:rsid w:val="00341646"/>
    <w:rsid w:val="00342764"/>
    <w:rsid w:val="00342AF3"/>
    <w:rsid w:val="003447BE"/>
    <w:rsid w:val="0035787E"/>
    <w:rsid w:val="00361CD6"/>
    <w:rsid w:val="00364619"/>
    <w:rsid w:val="003659BD"/>
    <w:rsid w:val="00366E75"/>
    <w:rsid w:val="00370DA6"/>
    <w:rsid w:val="00374AC8"/>
    <w:rsid w:val="00375D09"/>
    <w:rsid w:val="00376741"/>
    <w:rsid w:val="00377480"/>
    <w:rsid w:val="00377A63"/>
    <w:rsid w:val="0038189C"/>
    <w:rsid w:val="00382072"/>
    <w:rsid w:val="00385989"/>
    <w:rsid w:val="00386D44"/>
    <w:rsid w:val="00393061"/>
    <w:rsid w:val="003930E2"/>
    <w:rsid w:val="003978C0"/>
    <w:rsid w:val="003A1DB0"/>
    <w:rsid w:val="003A3DAC"/>
    <w:rsid w:val="003A4644"/>
    <w:rsid w:val="003A5B12"/>
    <w:rsid w:val="003A6361"/>
    <w:rsid w:val="003B25C0"/>
    <w:rsid w:val="003B58DB"/>
    <w:rsid w:val="003B72B0"/>
    <w:rsid w:val="003C08FF"/>
    <w:rsid w:val="003C3E41"/>
    <w:rsid w:val="003C653B"/>
    <w:rsid w:val="003D2EFB"/>
    <w:rsid w:val="003D4125"/>
    <w:rsid w:val="003D5703"/>
    <w:rsid w:val="003D6EDD"/>
    <w:rsid w:val="003D7DB6"/>
    <w:rsid w:val="003E190B"/>
    <w:rsid w:val="003E7A38"/>
    <w:rsid w:val="003F3117"/>
    <w:rsid w:val="003F4CCA"/>
    <w:rsid w:val="003F511D"/>
    <w:rsid w:val="003F6C76"/>
    <w:rsid w:val="003F7A1F"/>
    <w:rsid w:val="00406646"/>
    <w:rsid w:val="004069D7"/>
    <w:rsid w:val="00415E32"/>
    <w:rsid w:val="00415F0F"/>
    <w:rsid w:val="004228C1"/>
    <w:rsid w:val="00424089"/>
    <w:rsid w:val="00425111"/>
    <w:rsid w:val="00427EFC"/>
    <w:rsid w:val="00430209"/>
    <w:rsid w:val="00440995"/>
    <w:rsid w:val="004457B0"/>
    <w:rsid w:val="00447A03"/>
    <w:rsid w:val="00447D0E"/>
    <w:rsid w:val="0045291E"/>
    <w:rsid w:val="0045317F"/>
    <w:rsid w:val="00453F22"/>
    <w:rsid w:val="004544FD"/>
    <w:rsid w:val="004607F0"/>
    <w:rsid w:val="00460E2E"/>
    <w:rsid w:val="004653D7"/>
    <w:rsid w:val="004712F1"/>
    <w:rsid w:val="0047310B"/>
    <w:rsid w:val="00480201"/>
    <w:rsid w:val="00483980"/>
    <w:rsid w:val="00484BD5"/>
    <w:rsid w:val="00484CFB"/>
    <w:rsid w:val="0048525E"/>
    <w:rsid w:val="004920FA"/>
    <w:rsid w:val="00492A77"/>
    <w:rsid w:val="00496BCF"/>
    <w:rsid w:val="00497C64"/>
    <w:rsid w:val="004A1DC3"/>
    <w:rsid w:val="004A2553"/>
    <w:rsid w:val="004B1143"/>
    <w:rsid w:val="004B2B86"/>
    <w:rsid w:val="004B6031"/>
    <w:rsid w:val="004B6CA7"/>
    <w:rsid w:val="004C0B3C"/>
    <w:rsid w:val="004C112D"/>
    <w:rsid w:val="004C233F"/>
    <w:rsid w:val="004C2AB3"/>
    <w:rsid w:val="004C4E47"/>
    <w:rsid w:val="004C5F77"/>
    <w:rsid w:val="004C6684"/>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57B9"/>
    <w:rsid w:val="00526DB7"/>
    <w:rsid w:val="005274E9"/>
    <w:rsid w:val="00530FE0"/>
    <w:rsid w:val="005329F4"/>
    <w:rsid w:val="005333C9"/>
    <w:rsid w:val="00533B01"/>
    <w:rsid w:val="00533B50"/>
    <w:rsid w:val="005350BC"/>
    <w:rsid w:val="00535960"/>
    <w:rsid w:val="0054101A"/>
    <w:rsid w:val="00541ECF"/>
    <w:rsid w:val="00543A93"/>
    <w:rsid w:val="00544848"/>
    <w:rsid w:val="00545CC7"/>
    <w:rsid w:val="0055074B"/>
    <w:rsid w:val="00551179"/>
    <w:rsid w:val="0055241A"/>
    <w:rsid w:val="00554136"/>
    <w:rsid w:val="005554D7"/>
    <w:rsid w:val="0055564B"/>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B26BA"/>
    <w:rsid w:val="005B36FC"/>
    <w:rsid w:val="005B5025"/>
    <w:rsid w:val="005B533C"/>
    <w:rsid w:val="005C2733"/>
    <w:rsid w:val="005C3A09"/>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00F2"/>
    <w:rsid w:val="006055D6"/>
    <w:rsid w:val="006064AD"/>
    <w:rsid w:val="0061086B"/>
    <w:rsid w:val="006114CB"/>
    <w:rsid w:val="00613D58"/>
    <w:rsid w:val="0061416F"/>
    <w:rsid w:val="00616C86"/>
    <w:rsid w:val="00616F84"/>
    <w:rsid w:val="006170AC"/>
    <w:rsid w:val="006218CC"/>
    <w:rsid w:val="00621F4F"/>
    <w:rsid w:val="00624231"/>
    <w:rsid w:val="006248DB"/>
    <w:rsid w:val="006306DD"/>
    <w:rsid w:val="00631E97"/>
    <w:rsid w:val="00634418"/>
    <w:rsid w:val="00634938"/>
    <w:rsid w:val="0063542F"/>
    <w:rsid w:val="00643F90"/>
    <w:rsid w:val="006464CE"/>
    <w:rsid w:val="00646AD1"/>
    <w:rsid w:val="0065104E"/>
    <w:rsid w:val="00652116"/>
    <w:rsid w:val="00657026"/>
    <w:rsid w:val="006570A1"/>
    <w:rsid w:val="00660A87"/>
    <w:rsid w:val="00660BB1"/>
    <w:rsid w:val="00660F6C"/>
    <w:rsid w:val="00661EC6"/>
    <w:rsid w:val="00662AB8"/>
    <w:rsid w:val="00664457"/>
    <w:rsid w:val="00664E5A"/>
    <w:rsid w:val="006676B9"/>
    <w:rsid w:val="00671872"/>
    <w:rsid w:val="006800D2"/>
    <w:rsid w:val="00680242"/>
    <w:rsid w:val="00680366"/>
    <w:rsid w:val="00682971"/>
    <w:rsid w:val="0068362A"/>
    <w:rsid w:val="00684C6F"/>
    <w:rsid w:val="00685523"/>
    <w:rsid w:val="00687FD4"/>
    <w:rsid w:val="00690481"/>
    <w:rsid w:val="0069208D"/>
    <w:rsid w:val="006A15A0"/>
    <w:rsid w:val="006A1E74"/>
    <w:rsid w:val="006A2A11"/>
    <w:rsid w:val="006A4A2E"/>
    <w:rsid w:val="006A4D71"/>
    <w:rsid w:val="006A79B6"/>
    <w:rsid w:val="006B2A55"/>
    <w:rsid w:val="006B2EDE"/>
    <w:rsid w:val="006B3421"/>
    <w:rsid w:val="006B461C"/>
    <w:rsid w:val="006B4F70"/>
    <w:rsid w:val="006B66F5"/>
    <w:rsid w:val="006C0E01"/>
    <w:rsid w:val="006C3828"/>
    <w:rsid w:val="006C429D"/>
    <w:rsid w:val="006C4E15"/>
    <w:rsid w:val="006C5842"/>
    <w:rsid w:val="006C72AD"/>
    <w:rsid w:val="006D0296"/>
    <w:rsid w:val="006D0D37"/>
    <w:rsid w:val="006D1B49"/>
    <w:rsid w:val="006D20A2"/>
    <w:rsid w:val="006D2A84"/>
    <w:rsid w:val="006D5A35"/>
    <w:rsid w:val="006D76DA"/>
    <w:rsid w:val="006E1822"/>
    <w:rsid w:val="006F7B9A"/>
    <w:rsid w:val="007021CC"/>
    <w:rsid w:val="0070233B"/>
    <w:rsid w:val="00706322"/>
    <w:rsid w:val="0071033A"/>
    <w:rsid w:val="007159B5"/>
    <w:rsid w:val="007218F1"/>
    <w:rsid w:val="007223D9"/>
    <w:rsid w:val="00722DEF"/>
    <w:rsid w:val="0072523C"/>
    <w:rsid w:val="00732243"/>
    <w:rsid w:val="007357DC"/>
    <w:rsid w:val="00737E9C"/>
    <w:rsid w:val="00740596"/>
    <w:rsid w:val="00742F43"/>
    <w:rsid w:val="00745442"/>
    <w:rsid w:val="00746B48"/>
    <w:rsid w:val="007471E3"/>
    <w:rsid w:val="0074791A"/>
    <w:rsid w:val="00751877"/>
    <w:rsid w:val="00752B79"/>
    <w:rsid w:val="0075531E"/>
    <w:rsid w:val="00757B75"/>
    <w:rsid w:val="007620BC"/>
    <w:rsid w:val="007676EA"/>
    <w:rsid w:val="00767878"/>
    <w:rsid w:val="007729C2"/>
    <w:rsid w:val="00773EED"/>
    <w:rsid w:val="0077426C"/>
    <w:rsid w:val="00780E7D"/>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5300"/>
    <w:rsid w:val="007C7D57"/>
    <w:rsid w:val="007D1EBF"/>
    <w:rsid w:val="007D3112"/>
    <w:rsid w:val="007D4BE3"/>
    <w:rsid w:val="007D5F6B"/>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72B4"/>
    <w:rsid w:val="00801437"/>
    <w:rsid w:val="008014BA"/>
    <w:rsid w:val="0080286F"/>
    <w:rsid w:val="00804C24"/>
    <w:rsid w:val="00812050"/>
    <w:rsid w:val="008141E0"/>
    <w:rsid w:val="008154C6"/>
    <w:rsid w:val="00817DDC"/>
    <w:rsid w:val="00821EA1"/>
    <w:rsid w:val="0082342F"/>
    <w:rsid w:val="0082704A"/>
    <w:rsid w:val="00830973"/>
    <w:rsid w:val="00830C70"/>
    <w:rsid w:val="00831F05"/>
    <w:rsid w:val="008342B7"/>
    <w:rsid w:val="008347DA"/>
    <w:rsid w:val="0083648E"/>
    <w:rsid w:val="00841A2A"/>
    <w:rsid w:val="00842DAA"/>
    <w:rsid w:val="008433D4"/>
    <w:rsid w:val="0084689E"/>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0829"/>
    <w:rsid w:val="008929B8"/>
    <w:rsid w:val="008932F1"/>
    <w:rsid w:val="00894480"/>
    <w:rsid w:val="00894D21"/>
    <w:rsid w:val="00895104"/>
    <w:rsid w:val="00896DBD"/>
    <w:rsid w:val="00897948"/>
    <w:rsid w:val="00897A62"/>
    <w:rsid w:val="00897C92"/>
    <w:rsid w:val="008A3468"/>
    <w:rsid w:val="008A3794"/>
    <w:rsid w:val="008A5438"/>
    <w:rsid w:val="008B0683"/>
    <w:rsid w:val="008B090E"/>
    <w:rsid w:val="008B1929"/>
    <w:rsid w:val="008B2848"/>
    <w:rsid w:val="008B3C23"/>
    <w:rsid w:val="008B702A"/>
    <w:rsid w:val="008B76F8"/>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24079"/>
    <w:rsid w:val="00924ADA"/>
    <w:rsid w:val="0093282C"/>
    <w:rsid w:val="00933239"/>
    <w:rsid w:val="00950FBD"/>
    <w:rsid w:val="00951C31"/>
    <w:rsid w:val="00954C36"/>
    <w:rsid w:val="00955419"/>
    <w:rsid w:val="00955A54"/>
    <w:rsid w:val="009607EA"/>
    <w:rsid w:val="0096545F"/>
    <w:rsid w:val="00965525"/>
    <w:rsid w:val="009673BB"/>
    <w:rsid w:val="00972EE3"/>
    <w:rsid w:val="00974CF6"/>
    <w:rsid w:val="0097512B"/>
    <w:rsid w:val="00975C81"/>
    <w:rsid w:val="0098107B"/>
    <w:rsid w:val="0098127D"/>
    <w:rsid w:val="00982420"/>
    <w:rsid w:val="009844DE"/>
    <w:rsid w:val="00986165"/>
    <w:rsid w:val="00986340"/>
    <w:rsid w:val="00987457"/>
    <w:rsid w:val="0099023D"/>
    <w:rsid w:val="00990C7D"/>
    <w:rsid w:val="00993856"/>
    <w:rsid w:val="00993A38"/>
    <w:rsid w:val="009960CF"/>
    <w:rsid w:val="009A1427"/>
    <w:rsid w:val="009A2505"/>
    <w:rsid w:val="009A27C5"/>
    <w:rsid w:val="009A6917"/>
    <w:rsid w:val="009B1E0B"/>
    <w:rsid w:val="009C2157"/>
    <w:rsid w:val="009C3E75"/>
    <w:rsid w:val="009D0104"/>
    <w:rsid w:val="009D13B7"/>
    <w:rsid w:val="009D244C"/>
    <w:rsid w:val="009D2D30"/>
    <w:rsid w:val="009D4488"/>
    <w:rsid w:val="009D787C"/>
    <w:rsid w:val="009D799F"/>
    <w:rsid w:val="009E0BDF"/>
    <w:rsid w:val="009E3C28"/>
    <w:rsid w:val="009E4874"/>
    <w:rsid w:val="009E52A2"/>
    <w:rsid w:val="009E69DC"/>
    <w:rsid w:val="009E7B0E"/>
    <w:rsid w:val="009F4C41"/>
    <w:rsid w:val="009F4DED"/>
    <w:rsid w:val="009F58E5"/>
    <w:rsid w:val="00A02D03"/>
    <w:rsid w:val="00A031C6"/>
    <w:rsid w:val="00A0462E"/>
    <w:rsid w:val="00A04E33"/>
    <w:rsid w:val="00A05461"/>
    <w:rsid w:val="00A06E04"/>
    <w:rsid w:val="00A07E5B"/>
    <w:rsid w:val="00A07F57"/>
    <w:rsid w:val="00A11613"/>
    <w:rsid w:val="00A222EC"/>
    <w:rsid w:val="00A246F3"/>
    <w:rsid w:val="00A31D9D"/>
    <w:rsid w:val="00A32EF9"/>
    <w:rsid w:val="00A3386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604B"/>
    <w:rsid w:val="00A845F6"/>
    <w:rsid w:val="00A8548C"/>
    <w:rsid w:val="00A90189"/>
    <w:rsid w:val="00A90BD4"/>
    <w:rsid w:val="00A968A4"/>
    <w:rsid w:val="00AA2BB5"/>
    <w:rsid w:val="00AA2F5E"/>
    <w:rsid w:val="00AA5A84"/>
    <w:rsid w:val="00AA5AB1"/>
    <w:rsid w:val="00AA5B76"/>
    <w:rsid w:val="00AA6DCC"/>
    <w:rsid w:val="00AB25B1"/>
    <w:rsid w:val="00AB55C6"/>
    <w:rsid w:val="00AB66B0"/>
    <w:rsid w:val="00AB6738"/>
    <w:rsid w:val="00AB7167"/>
    <w:rsid w:val="00AC1A75"/>
    <w:rsid w:val="00AC1D96"/>
    <w:rsid w:val="00AC4761"/>
    <w:rsid w:val="00AD0DA2"/>
    <w:rsid w:val="00AD1347"/>
    <w:rsid w:val="00AD42FC"/>
    <w:rsid w:val="00AD5BE6"/>
    <w:rsid w:val="00AD6B42"/>
    <w:rsid w:val="00AD79E6"/>
    <w:rsid w:val="00AE07C5"/>
    <w:rsid w:val="00AE1720"/>
    <w:rsid w:val="00AE23F3"/>
    <w:rsid w:val="00AE4F02"/>
    <w:rsid w:val="00AE52D9"/>
    <w:rsid w:val="00AF1013"/>
    <w:rsid w:val="00AF77F5"/>
    <w:rsid w:val="00B00C35"/>
    <w:rsid w:val="00B01DB0"/>
    <w:rsid w:val="00B0470C"/>
    <w:rsid w:val="00B1460F"/>
    <w:rsid w:val="00B203C0"/>
    <w:rsid w:val="00B25316"/>
    <w:rsid w:val="00B25C30"/>
    <w:rsid w:val="00B25E9A"/>
    <w:rsid w:val="00B26309"/>
    <w:rsid w:val="00B264A3"/>
    <w:rsid w:val="00B26CA2"/>
    <w:rsid w:val="00B27593"/>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3FB5"/>
    <w:rsid w:val="00B76CDA"/>
    <w:rsid w:val="00B77A4B"/>
    <w:rsid w:val="00B823AC"/>
    <w:rsid w:val="00B86268"/>
    <w:rsid w:val="00B8646A"/>
    <w:rsid w:val="00B87348"/>
    <w:rsid w:val="00B917A7"/>
    <w:rsid w:val="00B92570"/>
    <w:rsid w:val="00B9574E"/>
    <w:rsid w:val="00BA02A7"/>
    <w:rsid w:val="00BA14DE"/>
    <w:rsid w:val="00BA158A"/>
    <w:rsid w:val="00BA3DDB"/>
    <w:rsid w:val="00BA6414"/>
    <w:rsid w:val="00BA7271"/>
    <w:rsid w:val="00BA7799"/>
    <w:rsid w:val="00BA7EB2"/>
    <w:rsid w:val="00BB4163"/>
    <w:rsid w:val="00BB43FE"/>
    <w:rsid w:val="00BB4736"/>
    <w:rsid w:val="00BC41FD"/>
    <w:rsid w:val="00BD03CC"/>
    <w:rsid w:val="00BD24BE"/>
    <w:rsid w:val="00BD4DF2"/>
    <w:rsid w:val="00BD6060"/>
    <w:rsid w:val="00BE026C"/>
    <w:rsid w:val="00BE1575"/>
    <w:rsid w:val="00BF1FBA"/>
    <w:rsid w:val="00BF3363"/>
    <w:rsid w:val="00BF37CB"/>
    <w:rsid w:val="00BF3F58"/>
    <w:rsid w:val="00BF5799"/>
    <w:rsid w:val="00C00109"/>
    <w:rsid w:val="00C00A0B"/>
    <w:rsid w:val="00C027EF"/>
    <w:rsid w:val="00C03D36"/>
    <w:rsid w:val="00C05B30"/>
    <w:rsid w:val="00C067BE"/>
    <w:rsid w:val="00C06FB6"/>
    <w:rsid w:val="00C071E2"/>
    <w:rsid w:val="00C07E3E"/>
    <w:rsid w:val="00C100BE"/>
    <w:rsid w:val="00C107CB"/>
    <w:rsid w:val="00C11D36"/>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6E8B"/>
    <w:rsid w:val="00C46EFD"/>
    <w:rsid w:val="00C515EA"/>
    <w:rsid w:val="00C5179B"/>
    <w:rsid w:val="00C52588"/>
    <w:rsid w:val="00C601BD"/>
    <w:rsid w:val="00C60929"/>
    <w:rsid w:val="00C637BA"/>
    <w:rsid w:val="00C70EFE"/>
    <w:rsid w:val="00C710DD"/>
    <w:rsid w:val="00C71AEA"/>
    <w:rsid w:val="00C81386"/>
    <w:rsid w:val="00C81530"/>
    <w:rsid w:val="00C8323B"/>
    <w:rsid w:val="00C86378"/>
    <w:rsid w:val="00C92D8B"/>
    <w:rsid w:val="00C948CA"/>
    <w:rsid w:val="00C96BDD"/>
    <w:rsid w:val="00C97300"/>
    <w:rsid w:val="00CA0C02"/>
    <w:rsid w:val="00CA13E4"/>
    <w:rsid w:val="00CA24FD"/>
    <w:rsid w:val="00CA2A0A"/>
    <w:rsid w:val="00CA2EFF"/>
    <w:rsid w:val="00CA7A24"/>
    <w:rsid w:val="00CB0036"/>
    <w:rsid w:val="00CB559B"/>
    <w:rsid w:val="00CB638D"/>
    <w:rsid w:val="00CC47B6"/>
    <w:rsid w:val="00CC61DE"/>
    <w:rsid w:val="00CC6538"/>
    <w:rsid w:val="00CD27C9"/>
    <w:rsid w:val="00CD3645"/>
    <w:rsid w:val="00CD7C0B"/>
    <w:rsid w:val="00CE1963"/>
    <w:rsid w:val="00CE1BD6"/>
    <w:rsid w:val="00CF05D0"/>
    <w:rsid w:val="00CF2312"/>
    <w:rsid w:val="00CF3F5A"/>
    <w:rsid w:val="00CF52E0"/>
    <w:rsid w:val="00CF74C0"/>
    <w:rsid w:val="00D007D6"/>
    <w:rsid w:val="00D112A9"/>
    <w:rsid w:val="00D135C9"/>
    <w:rsid w:val="00D16368"/>
    <w:rsid w:val="00D22BCE"/>
    <w:rsid w:val="00D255A8"/>
    <w:rsid w:val="00D26E32"/>
    <w:rsid w:val="00D2743A"/>
    <w:rsid w:val="00D31BC2"/>
    <w:rsid w:val="00D32B74"/>
    <w:rsid w:val="00D33B79"/>
    <w:rsid w:val="00D33B7B"/>
    <w:rsid w:val="00D35F7C"/>
    <w:rsid w:val="00D404CA"/>
    <w:rsid w:val="00D42BCE"/>
    <w:rsid w:val="00D46365"/>
    <w:rsid w:val="00D46E24"/>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87DB3"/>
    <w:rsid w:val="00D902AB"/>
    <w:rsid w:val="00D91398"/>
    <w:rsid w:val="00D91FF5"/>
    <w:rsid w:val="00D93756"/>
    <w:rsid w:val="00DA010F"/>
    <w:rsid w:val="00DA40EA"/>
    <w:rsid w:val="00DA7B63"/>
    <w:rsid w:val="00DB3529"/>
    <w:rsid w:val="00DB3BAB"/>
    <w:rsid w:val="00DB764B"/>
    <w:rsid w:val="00DC15F9"/>
    <w:rsid w:val="00DC31A6"/>
    <w:rsid w:val="00DC7B2E"/>
    <w:rsid w:val="00DD058F"/>
    <w:rsid w:val="00DD54AE"/>
    <w:rsid w:val="00DD5BA4"/>
    <w:rsid w:val="00DD7E30"/>
    <w:rsid w:val="00DE0130"/>
    <w:rsid w:val="00DE3F52"/>
    <w:rsid w:val="00DF13C2"/>
    <w:rsid w:val="00DF4A3F"/>
    <w:rsid w:val="00DF5BA7"/>
    <w:rsid w:val="00DF6451"/>
    <w:rsid w:val="00E00242"/>
    <w:rsid w:val="00E0097E"/>
    <w:rsid w:val="00E016F6"/>
    <w:rsid w:val="00E026D7"/>
    <w:rsid w:val="00E0340D"/>
    <w:rsid w:val="00E037FB"/>
    <w:rsid w:val="00E03A88"/>
    <w:rsid w:val="00E055AC"/>
    <w:rsid w:val="00E07CA2"/>
    <w:rsid w:val="00E12A7D"/>
    <w:rsid w:val="00E13025"/>
    <w:rsid w:val="00E1384B"/>
    <w:rsid w:val="00E13A71"/>
    <w:rsid w:val="00E22CBD"/>
    <w:rsid w:val="00E2347B"/>
    <w:rsid w:val="00E23A37"/>
    <w:rsid w:val="00E318FE"/>
    <w:rsid w:val="00E32B51"/>
    <w:rsid w:val="00E341E4"/>
    <w:rsid w:val="00E3499E"/>
    <w:rsid w:val="00E36ABE"/>
    <w:rsid w:val="00E40201"/>
    <w:rsid w:val="00E4085B"/>
    <w:rsid w:val="00E41229"/>
    <w:rsid w:val="00E4131F"/>
    <w:rsid w:val="00E4176F"/>
    <w:rsid w:val="00E431B1"/>
    <w:rsid w:val="00E43821"/>
    <w:rsid w:val="00E44413"/>
    <w:rsid w:val="00E446DA"/>
    <w:rsid w:val="00E44E45"/>
    <w:rsid w:val="00E475B0"/>
    <w:rsid w:val="00E5088A"/>
    <w:rsid w:val="00E5548E"/>
    <w:rsid w:val="00E55772"/>
    <w:rsid w:val="00E60127"/>
    <w:rsid w:val="00E60CB2"/>
    <w:rsid w:val="00E62616"/>
    <w:rsid w:val="00E6677A"/>
    <w:rsid w:val="00E673E2"/>
    <w:rsid w:val="00E727A4"/>
    <w:rsid w:val="00E7294C"/>
    <w:rsid w:val="00E75CE4"/>
    <w:rsid w:val="00E775DB"/>
    <w:rsid w:val="00E8240C"/>
    <w:rsid w:val="00E83C44"/>
    <w:rsid w:val="00E858FE"/>
    <w:rsid w:val="00E87AFC"/>
    <w:rsid w:val="00E90892"/>
    <w:rsid w:val="00E94A3A"/>
    <w:rsid w:val="00E9512C"/>
    <w:rsid w:val="00E963E5"/>
    <w:rsid w:val="00E97FDB"/>
    <w:rsid w:val="00EA21BF"/>
    <w:rsid w:val="00EA5B71"/>
    <w:rsid w:val="00EA7437"/>
    <w:rsid w:val="00EA74A4"/>
    <w:rsid w:val="00EA7F3C"/>
    <w:rsid w:val="00EB39FE"/>
    <w:rsid w:val="00EB7E37"/>
    <w:rsid w:val="00EC3D3A"/>
    <w:rsid w:val="00EC7C63"/>
    <w:rsid w:val="00ED2754"/>
    <w:rsid w:val="00ED399C"/>
    <w:rsid w:val="00EE0882"/>
    <w:rsid w:val="00EE1A5E"/>
    <w:rsid w:val="00EE3694"/>
    <w:rsid w:val="00EE3D3F"/>
    <w:rsid w:val="00EE501F"/>
    <w:rsid w:val="00EE63D5"/>
    <w:rsid w:val="00EE72EA"/>
    <w:rsid w:val="00EF381D"/>
    <w:rsid w:val="00EF4595"/>
    <w:rsid w:val="00EF675B"/>
    <w:rsid w:val="00F0112C"/>
    <w:rsid w:val="00F029CE"/>
    <w:rsid w:val="00F02B94"/>
    <w:rsid w:val="00F031B6"/>
    <w:rsid w:val="00F0598F"/>
    <w:rsid w:val="00F05C1B"/>
    <w:rsid w:val="00F06332"/>
    <w:rsid w:val="00F065CE"/>
    <w:rsid w:val="00F066A6"/>
    <w:rsid w:val="00F067E6"/>
    <w:rsid w:val="00F072B9"/>
    <w:rsid w:val="00F07965"/>
    <w:rsid w:val="00F110A0"/>
    <w:rsid w:val="00F16CFF"/>
    <w:rsid w:val="00F16F23"/>
    <w:rsid w:val="00F3170C"/>
    <w:rsid w:val="00F31E33"/>
    <w:rsid w:val="00F37FD2"/>
    <w:rsid w:val="00F40BF9"/>
    <w:rsid w:val="00F42B56"/>
    <w:rsid w:val="00F430D9"/>
    <w:rsid w:val="00F4369C"/>
    <w:rsid w:val="00F443B5"/>
    <w:rsid w:val="00F449DB"/>
    <w:rsid w:val="00F46960"/>
    <w:rsid w:val="00F473BC"/>
    <w:rsid w:val="00F47D28"/>
    <w:rsid w:val="00F52C5F"/>
    <w:rsid w:val="00F6251E"/>
    <w:rsid w:val="00F64138"/>
    <w:rsid w:val="00F64B0A"/>
    <w:rsid w:val="00F64C2D"/>
    <w:rsid w:val="00F700C0"/>
    <w:rsid w:val="00F7013B"/>
    <w:rsid w:val="00F72657"/>
    <w:rsid w:val="00F75790"/>
    <w:rsid w:val="00F76465"/>
    <w:rsid w:val="00F805B7"/>
    <w:rsid w:val="00F841D8"/>
    <w:rsid w:val="00F90992"/>
    <w:rsid w:val="00FA13FA"/>
    <w:rsid w:val="00FA4927"/>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30FC"/>
    <w:rsid w:val="00FD41B2"/>
    <w:rsid w:val="00FD78F5"/>
    <w:rsid w:val="00FE1306"/>
    <w:rsid w:val="00FE15AB"/>
    <w:rsid w:val="00FE1A5E"/>
    <w:rsid w:val="00FE52CC"/>
    <w:rsid w:val="00FE78D9"/>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0486C865-FA4B-47E7-B212-6C7832B55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l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reg_del/1935/2015/oj/?locale=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6878</Words>
  <Characters>3922</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10779</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5</cp:revision>
  <cp:lastPrinted>2024-02-14T10:29:00Z</cp:lastPrinted>
  <dcterms:created xsi:type="dcterms:W3CDTF">2024-10-24T11:26:00Z</dcterms:created>
  <dcterms:modified xsi:type="dcterms:W3CDTF">2024-11-15T11:52:00Z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