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F19B" w14:textId="57AC976D" w:rsidR="004D3CF4" w:rsidRPr="006A30DD" w:rsidRDefault="00430C07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6</w:t>
      </w:r>
      <w:r w:rsidR="004D3CF4" w:rsidRPr="006A30DD">
        <w:rPr>
          <w:rFonts w:eastAsia="Calibri"/>
        </w:rPr>
        <w:t>. pielikums</w:t>
      </w:r>
    </w:p>
    <w:p w14:paraId="2B51307E" w14:textId="0923A3A3" w:rsidR="00787BC2" w:rsidRPr="006A30DD" w:rsidRDefault="00787BC2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61AA34C3" w14:textId="3479B4C8" w:rsidR="004D3CF4" w:rsidRPr="00A728D6" w:rsidRDefault="00A728D6" w:rsidP="00A728D6">
      <w:pPr>
        <w:ind w:left="709"/>
        <w:jc w:val="right"/>
      </w:pPr>
      <w:r w:rsidRPr="00A728D6">
        <w:t>05</w:t>
      </w:r>
      <w:r w:rsidR="00D61B05" w:rsidRPr="00A728D6">
        <w:t>.</w:t>
      </w:r>
      <w:r w:rsidRPr="00A728D6">
        <w:t>01</w:t>
      </w:r>
      <w:r w:rsidR="00255B5E" w:rsidRPr="00A728D6">
        <w:rPr>
          <w:rFonts w:eastAsia="Calibri"/>
        </w:rPr>
        <w:t>.20</w:t>
      </w:r>
      <w:r w:rsidR="00D61B05" w:rsidRPr="00A728D6">
        <w:rPr>
          <w:rFonts w:eastAsia="Calibri"/>
        </w:rPr>
        <w:t>2</w:t>
      </w:r>
      <w:r w:rsidR="00DC1D78">
        <w:rPr>
          <w:rFonts w:eastAsia="Calibri"/>
        </w:rPr>
        <w:t>1</w:t>
      </w:r>
      <w:r w:rsidR="00255B5E" w:rsidRPr="00A728D6">
        <w:rPr>
          <w:rFonts w:eastAsia="Calibri"/>
        </w:rPr>
        <w:t xml:space="preserve">. normatīvajiem noteikumiem Nr. </w:t>
      </w:r>
      <w:r w:rsidRPr="00A728D6">
        <w:t>1</w:t>
      </w:r>
    </w:p>
    <w:p w14:paraId="5E552A06" w14:textId="77777777" w:rsidR="00A728D6" w:rsidRPr="00D567B8" w:rsidRDefault="00A728D6" w:rsidP="00A728D6">
      <w:pPr>
        <w:ind w:left="709"/>
        <w:jc w:val="right"/>
      </w:pPr>
    </w:p>
    <w:p w14:paraId="59B70776" w14:textId="77777777" w:rsidR="004D3CF4" w:rsidRPr="00D567B8" w:rsidRDefault="004D3CF4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XML faila paraugs</w:t>
      </w:r>
    </w:p>
    <w:p w14:paraId="5DA625EA" w14:textId="77777777" w:rsidR="004D3CF4" w:rsidRPr="000971CA" w:rsidRDefault="004D3CF4">
      <w:pPr>
        <w:autoSpaceDE w:val="0"/>
        <w:autoSpaceDN w:val="0"/>
        <w:adjustRightInd w:val="0"/>
        <w:jc w:val="left"/>
      </w:pPr>
    </w:p>
    <w:p w14:paraId="747CB713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&lt;?xml version="1.0" encoding="UTF-8"?&gt;</w:t>
      </w:r>
    </w:p>
    <w:p w14:paraId="6F8842D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&lt;FKTK_NGF BankasBICKods="XXXXLV22XXX" IzveidesDatums="2017-08-14" IzveidesLaiks="14:20:00" Versija="3.0" xmlns:xsi="http://www.w3.org/2001/XMLSchema-instance" xsi:noNamespaceSchemaLocation="</w:t>
      </w:r>
      <w:r w:rsidRPr="000971CA">
        <w:rPr>
          <w:sz w:val="22"/>
          <w:szCs w:val="22"/>
          <w:lang w:eastAsia="lv-LV"/>
        </w:rPr>
        <w:t>FKTK_NGF_V3-full.xsd</w:t>
      </w:r>
      <w:r w:rsidRPr="000971CA">
        <w:rPr>
          <w:sz w:val="22"/>
          <w:szCs w:val="22"/>
          <w:highlight w:val="white"/>
          <w:lang w:eastAsia="lv-LV"/>
        </w:rPr>
        <w:t>"&gt;</w:t>
      </w:r>
    </w:p>
    <w:p w14:paraId="597A3F4D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&lt;NGFSubjekts&gt;</w:t>
      </w:r>
    </w:p>
    <w:p w14:paraId="41DB422B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&lt;NogulditajaUnikalsIdentifikators&gt;IBB_345678&lt;/NogulditajaUnikalsIdentifikators&gt;</w:t>
      </w:r>
    </w:p>
    <w:p w14:paraId="13863341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&lt;FiziskaPersona&gt;</w:t>
      </w:r>
    </w:p>
    <w:p w14:paraId="1E6910F8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&lt;Vards&gt;Roberts&lt;/Vards&gt;</w:t>
      </w:r>
    </w:p>
    <w:p w14:paraId="3FBCB117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&lt;Uzvards&gt;Kalniņš-Kļaviņš&lt;/Uzvards&gt;</w:t>
      </w:r>
    </w:p>
    <w:p w14:paraId="44E2A5A2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&lt;IdentifikacijasDokNumurs&gt;AT1234567&lt;/IdentifikacijasDokNumurs&gt;</w:t>
      </w:r>
    </w:p>
    <w:p w14:paraId="45F90F5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&lt;IdentifikacijasNumurs&gt;290281-11753&lt;/IdentifikacijasNumurs&gt;</w:t>
      </w:r>
    </w:p>
    <w:p w14:paraId="7ECF68FA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&lt;DzimsanasDatums&gt;&lt;/DzimsanasDatums&gt;</w:t>
      </w:r>
    </w:p>
    <w:p w14:paraId="75FB4B3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&lt;Adrese&gt;</w:t>
      </w:r>
    </w:p>
    <w:p w14:paraId="448225E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&lt;ValstsKods&gt;LV&lt;/ValstsKods&gt;</w:t>
      </w:r>
    </w:p>
    <w:p w14:paraId="4FF5A294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&lt;PilsetaNovads&gt;Rīga&lt;/PilsetaNovads&gt;</w:t>
      </w:r>
    </w:p>
    <w:p w14:paraId="1D6AEB6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&lt;ParejaAdrese&gt;Tadaiķu 55-66, LV-1111&lt;/ParejaAdrese&gt;</w:t>
      </w:r>
    </w:p>
    <w:p w14:paraId="29D6580A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&lt;/Adrese&gt;</w:t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</w:p>
    <w:p w14:paraId="1EFC4E41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&lt;/FiziskaPersona&gt;</w:t>
      </w:r>
    </w:p>
    <w:p w14:paraId="5052C630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&lt;AtbilstigaANSumma&gt;250000.00&lt;/AtbilstigaANSumma&gt;</w:t>
      </w:r>
    </w:p>
    <w:p w14:paraId="128A1095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&lt;GarantetaATLSumma&gt;85000.00&lt;/GarantetaATLSumma&gt;</w:t>
      </w:r>
    </w:p>
    <w:p w14:paraId="55AAE23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&lt;AtbilstigaNAS5dienas&gt;360000.10&lt;/AtbilstigaNAS5dienas&gt;</w:t>
      </w:r>
    </w:p>
    <w:p w14:paraId="17B6549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&lt;NoguldijumaSumma&gt;350000.00&lt;/NoguldijumaSumma&gt;</w:t>
      </w:r>
    </w:p>
    <w:p w14:paraId="48D9010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&lt;Filiales&gt;</w:t>
      </w:r>
    </w:p>
    <w:p w14:paraId="480A066C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&lt;Filiale&gt;</w:t>
      </w:r>
    </w:p>
    <w:p w14:paraId="43A527A3" w14:textId="77777777" w:rsidR="00430C07" w:rsidRPr="000971CA" w:rsidRDefault="00430C07">
      <w:pPr>
        <w:ind w:left="2160" w:firstLine="720"/>
        <w:jc w:val="left"/>
        <w:rPr>
          <w:sz w:val="22"/>
          <w:szCs w:val="22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&lt;FilialesValstsKods&gt;LT&lt;/FilialesValstsKods&gt;</w:t>
      </w:r>
    </w:p>
    <w:p w14:paraId="31EE8037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&gt;2500.00&lt;/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25B99C51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&lt;/Filiale&gt;</w:t>
      </w:r>
    </w:p>
    <w:p w14:paraId="5CAE9D33" w14:textId="77777777" w:rsidR="00430C07" w:rsidRPr="000971CA" w:rsidRDefault="00430C07">
      <w:pPr>
        <w:ind w:left="1440" w:firstLine="72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&lt;Filiale&gt;</w:t>
      </w:r>
    </w:p>
    <w:p w14:paraId="31D19C33" w14:textId="77777777" w:rsidR="00430C07" w:rsidRPr="000971CA" w:rsidRDefault="00430C07">
      <w:pPr>
        <w:ind w:left="2160" w:firstLine="720"/>
        <w:jc w:val="left"/>
        <w:rPr>
          <w:sz w:val="22"/>
          <w:szCs w:val="22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&lt;FilialesValstsKods&gt;EE&lt;/FilialesValstsKods&gt;</w:t>
      </w:r>
    </w:p>
    <w:p w14:paraId="51620ED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&gt;3500.00&lt;/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39E13949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&lt;/Filiale&gt;</w:t>
      </w:r>
    </w:p>
    <w:p w14:paraId="105F68CF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&lt;/Filiales&gt;</w:t>
      </w:r>
    </w:p>
    <w:p w14:paraId="37448506" w14:textId="77777777" w:rsidR="00430C07" w:rsidRPr="000971CA" w:rsidRDefault="00430C07">
      <w:pPr>
        <w:autoSpaceDE w:val="0"/>
        <w:autoSpaceDN w:val="0"/>
        <w:adjustRightInd w:val="0"/>
        <w:ind w:left="720" w:firstLine="72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</w:t>
      </w:r>
      <w:r w:rsidRPr="000971CA">
        <w:rPr>
          <w:sz w:val="22"/>
          <w:szCs w:val="22"/>
          <w:lang w:eastAsia="lv-LV"/>
        </w:rPr>
        <w:t>SegtaisNoguldijums</w:t>
      </w:r>
      <w:r w:rsidRPr="000971CA">
        <w:rPr>
          <w:sz w:val="22"/>
          <w:szCs w:val="22"/>
          <w:highlight w:val="white"/>
          <w:lang w:eastAsia="lv-LV"/>
        </w:rPr>
        <w:t>&gt;100000.00&lt;/</w:t>
      </w:r>
      <w:r w:rsidRPr="000971CA">
        <w:rPr>
          <w:sz w:val="22"/>
          <w:szCs w:val="22"/>
          <w:lang w:eastAsia="lv-LV"/>
        </w:rPr>
        <w:t>SegtaisNoguldijums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5AAFF704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0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BloketasSummas</w:t>
      </w:r>
      <w:r w:rsidRPr="000971CA">
        <w:rPr>
          <w:sz w:val="22"/>
          <w:szCs w:val="22"/>
          <w:highlight w:val="white"/>
          <w:lang w:eastAsia="lv-LV"/>
        </w:rPr>
        <w:t>&gt;0&lt;/</w:t>
      </w:r>
      <w:r w:rsidRPr="000971CA">
        <w:rPr>
          <w:sz w:val="22"/>
          <w:szCs w:val="22"/>
          <w:lang w:eastAsia="lv-LV"/>
        </w:rPr>
        <w:t>BloketasSummas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2BA44B5E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&lt;NeieklausanasIemesls&gt;23_6&lt;/NeieklausanasIemesls&gt;</w:t>
      </w:r>
    </w:p>
    <w:p w14:paraId="58EC12BD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&lt;/NGFSubjekts&gt;</w:t>
      </w:r>
    </w:p>
    <w:p w14:paraId="7397C256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&lt;NGFSubjekts&gt;</w:t>
      </w:r>
    </w:p>
    <w:p w14:paraId="200749B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&lt;NogulditajaUnikalsIdentifikators&gt;US-ABCLRC&lt;/NogulditajaUnikalsIdentifikators&gt;</w:t>
      </w:r>
    </w:p>
    <w:p w14:paraId="52A4B219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&lt;JuridiskaPersona&gt;</w:t>
      </w:r>
    </w:p>
    <w:p w14:paraId="13514C24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&lt;Nosaukums&gt;SIA XMIA&lt;/Nosaukums&gt;</w:t>
      </w:r>
    </w:p>
    <w:p w14:paraId="30E2B980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&lt;RegistracijasNumurs&gt;UK5212584222&lt;/RegistracijasNumurs&gt;</w:t>
      </w:r>
    </w:p>
    <w:p w14:paraId="04F334BA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&lt;Adrese&gt;</w:t>
      </w:r>
    </w:p>
    <w:p w14:paraId="013A7327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&lt;ValstsKods&gt;LV&lt;/ValstsKods&gt;</w:t>
      </w:r>
    </w:p>
    <w:p w14:paraId="3A605FC2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&lt;PilsetaNovads&gt;Rīga&lt;/PilsetaNovads&gt;</w:t>
      </w:r>
    </w:p>
    <w:p w14:paraId="1E465EF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&lt;ParejaAdrese&gt;Bauskas 300-10&lt;/ParejaAdrese&gt;</w:t>
      </w:r>
    </w:p>
    <w:p w14:paraId="0CB6AFC2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&lt;/Adrese&gt;</w:t>
      </w:r>
      <w:r w:rsidRPr="000971CA">
        <w:rPr>
          <w:sz w:val="22"/>
          <w:szCs w:val="22"/>
          <w:highlight w:val="white"/>
          <w:lang w:eastAsia="lv-LV"/>
        </w:rPr>
        <w:tab/>
      </w:r>
    </w:p>
    <w:p w14:paraId="57816085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&lt;/JuridiskaPersona&gt;</w:t>
      </w:r>
    </w:p>
    <w:p w14:paraId="1960AD41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</w:p>
    <w:p w14:paraId="2CE34F69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&lt;AtbilstigaANSumma&gt;255000.00&lt;/AtbilstigaANSumma&gt;</w:t>
      </w:r>
    </w:p>
    <w:p w14:paraId="276A3CD9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&lt;GarantetaATLSumma&gt;93000.00&lt;/GarantetaATLSumma&gt;</w:t>
      </w:r>
    </w:p>
    <w:p w14:paraId="31AD122C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lastRenderedPageBreak/>
        <w:tab/>
      </w:r>
      <w:r w:rsidRPr="000971CA">
        <w:rPr>
          <w:sz w:val="22"/>
          <w:szCs w:val="22"/>
          <w:highlight w:val="white"/>
          <w:lang w:eastAsia="lv-LV"/>
        </w:rPr>
        <w:tab/>
        <w:t>&lt;AtbilstigaNAS5dienas&gt;300000.00&lt;/AtbilstigaNAS5dienas&gt;</w:t>
      </w:r>
    </w:p>
    <w:p w14:paraId="579EE472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&lt;NoguldijumaSumma&gt;255000.00&lt;/NoguldijumaSumma&gt;</w:t>
      </w:r>
    </w:p>
    <w:p w14:paraId="05AEC7A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&lt;Filiales&gt;</w:t>
      </w:r>
    </w:p>
    <w:p w14:paraId="1D2EFEA8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&lt;Filiale&gt;</w:t>
      </w:r>
    </w:p>
    <w:p w14:paraId="2EEC3F76" w14:textId="77777777" w:rsidR="00430C07" w:rsidRPr="000971CA" w:rsidRDefault="00430C07">
      <w:pPr>
        <w:ind w:left="2160" w:firstLine="720"/>
        <w:jc w:val="left"/>
        <w:rPr>
          <w:sz w:val="22"/>
          <w:szCs w:val="22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&lt;FilialesValstsKods&gt;CY&lt;/FilialesValstsKods&gt;</w:t>
      </w:r>
    </w:p>
    <w:p w14:paraId="384B4FD5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&gt;78000.00&lt;/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3C428089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&lt;/Filiale&gt;</w:t>
      </w:r>
    </w:p>
    <w:p w14:paraId="5E49DFA9" w14:textId="77777777" w:rsidR="00430C07" w:rsidRPr="000971CA" w:rsidRDefault="00430C07">
      <w:pPr>
        <w:ind w:left="1440" w:firstLine="72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&lt;Filiale&gt;</w:t>
      </w:r>
    </w:p>
    <w:p w14:paraId="531632B5" w14:textId="77777777" w:rsidR="00430C07" w:rsidRPr="000971CA" w:rsidRDefault="00430C07">
      <w:pPr>
        <w:ind w:left="2160" w:firstLine="720"/>
        <w:jc w:val="left"/>
        <w:rPr>
          <w:sz w:val="22"/>
          <w:szCs w:val="22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&lt;FilialesValstsKods&gt;IT&lt;/FilialesValstsKods&gt;</w:t>
      </w:r>
    </w:p>
    <w:p w14:paraId="15A41B34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&gt;6700.00&lt;/</w:t>
      </w:r>
      <w:r w:rsidRPr="000971CA">
        <w:rPr>
          <w:sz w:val="22"/>
          <w:szCs w:val="22"/>
          <w:lang w:eastAsia="lv-LV"/>
        </w:rPr>
        <w:t>NoguldijumaSummaFiliale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53B45E60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&lt;/Filiale&gt;</w:t>
      </w:r>
    </w:p>
    <w:p w14:paraId="49956377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&lt;/Filiales&gt;</w:t>
      </w:r>
    </w:p>
    <w:p w14:paraId="031596DD" w14:textId="77777777" w:rsidR="00430C07" w:rsidRPr="000971CA" w:rsidRDefault="00430C07">
      <w:pPr>
        <w:autoSpaceDE w:val="0"/>
        <w:autoSpaceDN w:val="0"/>
        <w:adjustRightInd w:val="0"/>
        <w:ind w:left="720" w:firstLine="72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>&lt;</w:t>
      </w:r>
      <w:r w:rsidRPr="000971CA">
        <w:rPr>
          <w:sz w:val="22"/>
          <w:szCs w:val="22"/>
          <w:lang w:eastAsia="lv-LV"/>
        </w:rPr>
        <w:t>SegtaisNoguldijums</w:t>
      </w:r>
      <w:r w:rsidRPr="000971CA">
        <w:rPr>
          <w:sz w:val="22"/>
          <w:szCs w:val="22"/>
          <w:highlight w:val="white"/>
          <w:lang w:eastAsia="lv-LV"/>
        </w:rPr>
        <w:t>&gt;100000.00&lt;/</w:t>
      </w:r>
      <w:r w:rsidRPr="000971CA">
        <w:rPr>
          <w:sz w:val="22"/>
          <w:szCs w:val="22"/>
          <w:lang w:eastAsia="lv-LV"/>
        </w:rPr>
        <w:t>SegtaisNoguldijums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6E494C76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0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</w:t>
      </w:r>
      <w:r w:rsidRPr="000971CA">
        <w:rPr>
          <w:sz w:val="22"/>
          <w:szCs w:val="22"/>
          <w:lang w:eastAsia="lv-LV"/>
        </w:rPr>
        <w:t>BloketasSummas</w:t>
      </w:r>
      <w:r w:rsidRPr="000971CA">
        <w:rPr>
          <w:sz w:val="22"/>
          <w:szCs w:val="22"/>
          <w:highlight w:val="white"/>
          <w:lang w:eastAsia="lv-LV"/>
        </w:rPr>
        <w:t>&gt;3000&lt;/</w:t>
      </w:r>
      <w:r w:rsidRPr="000971CA">
        <w:rPr>
          <w:sz w:val="22"/>
          <w:szCs w:val="22"/>
          <w:lang w:eastAsia="lv-LV"/>
        </w:rPr>
        <w:t>BloketasSummas</w:t>
      </w:r>
      <w:r w:rsidRPr="000971CA">
        <w:rPr>
          <w:sz w:val="22"/>
          <w:szCs w:val="22"/>
          <w:highlight w:val="white"/>
          <w:lang w:eastAsia="lv-LV"/>
        </w:rPr>
        <w:t>&gt;</w:t>
      </w:r>
    </w:p>
    <w:p w14:paraId="0D074335" w14:textId="77777777" w:rsidR="00430C07" w:rsidRPr="000971CA" w:rsidRDefault="00430C07">
      <w:pPr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</w:r>
      <w:r w:rsidRPr="000971CA">
        <w:rPr>
          <w:sz w:val="22"/>
          <w:szCs w:val="22"/>
          <w:highlight w:val="white"/>
          <w:lang w:eastAsia="lv-LV"/>
        </w:rPr>
        <w:tab/>
        <w:t>&lt;NeieklausanasIemesls&gt;&lt;/NeieklausanasIemesls&gt;</w:t>
      </w:r>
    </w:p>
    <w:p w14:paraId="6AAA07DE" w14:textId="77777777" w:rsidR="00430C07" w:rsidRPr="000971CA" w:rsidRDefault="00430C07">
      <w:pPr>
        <w:autoSpaceDE w:val="0"/>
        <w:autoSpaceDN w:val="0"/>
        <w:adjustRightInd w:val="0"/>
        <w:jc w:val="left"/>
        <w:rPr>
          <w:sz w:val="22"/>
          <w:szCs w:val="22"/>
          <w:highlight w:val="white"/>
          <w:lang w:eastAsia="lv-LV"/>
        </w:rPr>
      </w:pPr>
      <w:r w:rsidRPr="000971CA">
        <w:rPr>
          <w:sz w:val="22"/>
          <w:szCs w:val="22"/>
          <w:highlight w:val="white"/>
          <w:lang w:eastAsia="lv-LV"/>
        </w:rPr>
        <w:tab/>
        <w:t>&lt;/NGFSubjekts&gt;</w:t>
      </w:r>
    </w:p>
    <w:p w14:paraId="0B0E25AA" w14:textId="1DCB17F2" w:rsidR="004D3CF4" w:rsidRPr="00D567B8" w:rsidRDefault="00430C07" w:rsidP="004F1405">
      <w:pPr>
        <w:autoSpaceDE w:val="0"/>
        <w:autoSpaceDN w:val="0"/>
        <w:adjustRightInd w:val="0"/>
        <w:jc w:val="left"/>
      </w:pPr>
      <w:r w:rsidRPr="000971CA">
        <w:rPr>
          <w:sz w:val="22"/>
          <w:szCs w:val="22"/>
          <w:highlight w:val="white"/>
          <w:lang w:eastAsia="lv-LV"/>
        </w:rPr>
        <w:t>&lt;/FKTK_NGF&gt;</w:t>
      </w:r>
      <w:bookmarkStart w:id="0" w:name="_GoBack"/>
      <w:bookmarkEnd w:id="0"/>
    </w:p>
    <w:p w14:paraId="38C797F1" w14:textId="77777777" w:rsidR="00BD3FB1" w:rsidRPr="000971CA" w:rsidRDefault="00BD3FB1">
      <w:pPr>
        <w:pStyle w:val="Heading4"/>
        <w:rPr>
          <w:b w:val="0"/>
        </w:rPr>
      </w:pPr>
    </w:p>
    <w:sectPr w:rsidR="00BD3FB1" w:rsidRPr="000971CA" w:rsidSect="006807F5">
      <w:headerReference w:type="first" r:id="rId8"/>
      <w:pgSz w:w="11907" w:h="16840" w:code="9"/>
      <w:pgMar w:top="1138" w:right="1411" w:bottom="1138" w:left="1411" w:header="562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CB9F" w14:textId="77777777" w:rsidR="001D1150" w:rsidRDefault="001D1150">
      <w:r>
        <w:separator/>
      </w:r>
    </w:p>
  </w:endnote>
  <w:endnote w:type="continuationSeparator" w:id="0">
    <w:p w14:paraId="56C11A95" w14:textId="77777777" w:rsidR="001D1150" w:rsidRDefault="001D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87CC9" w14:textId="77777777" w:rsidR="001D1150" w:rsidRDefault="001D1150">
      <w:r>
        <w:separator/>
      </w:r>
    </w:p>
  </w:footnote>
  <w:footnote w:type="continuationSeparator" w:id="0">
    <w:p w14:paraId="74F5EFF0" w14:textId="77777777" w:rsidR="001D1150" w:rsidRDefault="001D1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9A4F" w14:textId="20CC98E9" w:rsidR="00DC1D78" w:rsidRDefault="00DC1D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D1150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405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A208-B7A9-474E-9F81-A088A2C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Airisa Adamsone</cp:lastModifiedBy>
  <cp:revision>2</cp:revision>
  <cp:lastPrinted>2013-07-23T07:46:00Z</cp:lastPrinted>
  <dcterms:created xsi:type="dcterms:W3CDTF">2021-03-18T14:17:00Z</dcterms:created>
  <dcterms:modified xsi:type="dcterms:W3CDTF">2021-03-18T14:17:00Z</dcterms:modified>
</cp:coreProperties>
</file>